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rPr>
          <w:color w:val="000000"/>
        </w:rPr>
      </w:pPr>
      <w:r>
        <w:drawing>
          <wp:inline distT="0" distB="0" distL="114300" distR="114300">
            <wp:extent cx="5814695" cy="2717165"/>
            <wp:effectExtent l="0" t="0" r="1460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14695" cy="2717165"/>
                    </a:xfrm>
                    <a:prstGeom prst="rect">
                      <a:avLst/>
                    </a:prstGeom>
                    <a:noFill/>
                    <a:ln>
                      <a:noFill/>
                    </a:ln>
                  </pic:spPr>
                </pic:pic>
              </a:graphicData>
            </a:graphic>
          </wp:inline>
        </w:drawing>
      </w:r>
      <w:bookmarkStart w:id="2" w:name="_GoBack"/>
      <w:bookmarkEnd w:id="2"/>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年检目录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Cs w:val="21"/>
        </w:rPr>
        <w:t>一、</w:t>
      </w:r>
      <w:r>
        <w:rPr>
          <w:rFonts w:hint="eastAsia" w:ascii="宋体" w:hAnsi="宋体"/>
          <w:color w:val="000000"/>
          <w:sz w:val="22"/>
          <w:szCs w:val="22"/>
        </w:rPr>
        <w:t>基本信息</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二、内部建设情况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三、接受监督管理情况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四、财务会计报告</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五、总结和计划</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六、其他需要说明的情况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七、监事会意见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八、业务主管单位审查意见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九、登记管理机关审查意见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年报目录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一、内部治理情况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二、分支机构、实体机构情况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三、本年度收入情况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四、业务活动情况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五、人力资源情况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六、党建活动情况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七、</w:t>
      </w:r>
      <w:r>
        <w:rPr>
          <w:rFonts w:hint="eastAsia"/>
        </w:rPr>
        <w:t>涉外活动情况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
      <w:pPr>
        <w:jc w:val="left"/>
        <w:outlineLvl w:val="0"/>
        <w:rPr>
          <w:b/>
          <w:sz w:val="28"/>
          <w:szCs w:val="28"/>
        </w:rPr>
      </w:pPr>
      <w:r>
        <w:rPr>
          <w:rFonts w:hint="eastAsia"/>
          <w:b/>
          <w:sz w:val="28"/>
          <w:szCs w:val="28"/>
        </w:rPr>
        <w:t>一、基本信息</w:t>
      </w:r>
    </w:p>
    <w:p>
      <w:pPr>
        <w:rPr>
          <w:b/>
          <w:sz w:val="24"/>
          <w:szCs w:val="24"/>
        </w:rPr>
      </w:pPr>
    </w:p>
    <w:tbl>
      <w:tblPr>
        <w:tblStyle w:val="4"/>
        <w:tblW w:w="10102" w:type="dxa"/>
        <w:tblInd w:w="-8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263"/>
        <w:gridCol w:w="1125"/>
        <w:gridCol w:w="1281"/>
        <w:gridCol w:w="514"/>
        <w:gridCol w:w="110"/>
        <w:gridCol w:w="788"/>
        <w:gridCol w:w="994"/>
        <w:gridCol w:w="61"/>
        <w:gridCol w:w="107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19" w:type="dxa"/>
            <w:tcBorders>
              <w:top w:val="single" w:color="auto" w:sz="12"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名    称</w:t>
            </w:r>
          </w:p>
        </w:tc>
        <w:tc>
          <w:tcPr>
            <w:tcW w:w="8483" w:type="dxa"/>
            <w:gridSpan w:val="10"/>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北京滑县企业商会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业务主管单位</w:t>
            </w:r>
          </w:p>
        </w:tc>
        <w:tc>
          <w:tcPr>
            <w:tcW w:w="8483" w:type="dxa"/>
            <w:gridSpan w:val="10"/>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业务范围</w:t>
            </w:r>
          </w:p>
        </w:tc>
        <w:tc>
          <w:tcPr>
            <w:tcW w:w="8483" w:type="dxa"/>
            <w:gridSpan w:val="10"/>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团结滑县在京企业开展政策宣传、协调服务、展览展示、国际交流、信息咨询、会议服务、组织考察、联谊活动，承办政府委托，公益活动。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性质类别</w:t>
            </w:r>
          </w:p>
        </w:tc>
        <w:tc>
          <w:tcPr>
            <w:tcW w:w="4293" w:type="dxa"/>
            <w:gridSpan w:val="5"/>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联合性</w:t>
            </w:r>
          </w:p>
        </w:tc>
        <w:tc>
          <w:tcPr>
            <w:tcW w:w="4190" w:type="dxa"/>
            <w:gridSpan w:val="5"/>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统一代码</w:t>
            </w:r>
          </w:p>
        </w:tc>
        <w:tc>
          <w:tcPr>
            <w:tcW w:w="8483" w:type="dxa"/>
            <w:gridSpan w:val="10"/>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51110000MJ0121733K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成立时间</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2018-05-02</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注册资金</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500000元</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619" w:type="dxa"/>
            <w:vMerge w:val="restart"/>
            <w:tcBorders>
              <w:top w:val="single" w:color="auto" w:sz="4" w:space="0"/>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法定代表人</w:t>
            </w: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何勇</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953"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男</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1973-03-29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9"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中共党员</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953"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博士</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社团职务</w:t>
            </w:r>
          </w:p>
        </w:tc>
        <w:tc>
          <w:tcPr>
            <w:tcW w:w="1276" w:type="dxa"/>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理事长(会长、主席)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18515558666</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座机</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88588278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6" w:hRule="exact"/>
        </w:trPr>
        <w:tc>
          <w:tcPr>
            <w:tcW w:w="1619" w:type="dxa"/>
            <w:vMerge w:val="continue"/>
            <w:tcBorders>
              <w:left w:val="single" w:color="auto" w:sz="12" w:space="0"/>
              <w:bottom w:val="single" w:color="auto" w:sz="4"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szCs w:val="21"/>
              </w:rPr>
              <w:t>是否担任其他社会团体法定代表人</w:t>
            </w:r>
          </w:p>
        </w:tc>
        <w:tc>
          <w:tcPr>
            <w:tcW w:w="2406"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2406"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s="宋体"/>
                <w:sz w:val="22"/>
                <w:szCs w:val="22"/>
                <w:shd w:val="clear" w:color="auto" w:fill="F9F9F9"/>
              </w:rPr>
              <w:t>担任的社团名称</w:t>
            </w:r>
          </w:p>
        </w:tc>
        <w:tc>
          <w:tcPr>
            <w:tcW w:w="2408" w:type="dxa"/>
            <w:gridSpan w:val="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1"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住    所</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北京市海淀区北洼路45号百花文化产业园C座1018</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住所类型</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是否合署办公</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网站地址</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www.bhc010.org.cn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办公电话</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88588271-808</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电子邮件</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h010@163.com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会　　员</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单位会员数量</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44</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个人会员数量</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right="78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举办刊物</w:t>
            </w:r>
          </w:p>
        </w:tc>
        <w:tc>
          <w:tcPr>
            <w:tcW w:w="2388"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公开发行的刊物种类</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0</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内部资料性刊物种类</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资质</w:t>
            </w:r>
          </w:p>
        </w:tc>
        <w:tc>
          <w:tcPr>
            <w:tcW w:w="2388"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是否具有免税资格</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免税金额（元）</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1619" w:type="dxa"/>
            <w:vMerge w:val="restart"/>
            <w:tcBorders>
              <w:top w:val="single" w:color="auto" w:sz="4" w:space="0"/>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理事长</w:t>
            </w:r>
          </w:p>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（会长）</w:t>
            </w:r>
            <w:r>
              <w:rPr>
                <w:rFonts w:hint="eastAsia" w:ascii="宋体" w:hAnsi="宋体"/>
                <w:color w:val="000000" w:themeColor="text1"/>
                <w:sz w:val="22"/>
                <w:szCs w:val="22"/>
                <w14:textFill>
                  <w14:solidFill>
                    <w14:schemeClr w14:val="tx1"/>
                  </w14:solidFill>
                </w14:textFill>
              </w:rPr>
              <w:t>信息</w:t>
            </w:r>
          </w:p>
        </w:tc>
        <w:tc>
          <w:tcPr>
            <w:tcW w:w="1125"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905" w:type="dxa"/>
            <w:gridSpan w:val="3"/>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何勇</w:t>
            </w:r>
          </w:p>
        </w:tc>
        <w:tc>
          <w:tcPr>
            <w:tcW w:w="788"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055"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男</w:t>
            </w:r>
          </w:p>
        </w:tc>
        <w:tc>
          <w:tcPr>
            <w:tcW w:w="1071"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1973-03-29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中共党员</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博士</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18515558666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2018-05-02</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（原）工作单位及职务</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中视财富国际文化传媒（北京）有限公司  董事长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19" w:type="dxa"/>
            <w:vMerge w:val="continue"/>
            <w:tcBorders>
              <w:left w:val="single" w:color="auto" w:sz="12" w:space="0"/>
              <w:right w:val="single" w:color="auto" w:sz="4" w:space="0"/>
            </w:tcBorders>
            <w:vAlign w:val="center"/>
          </w:tcPr>
          <w:p>
            <w:pPr>
              <w:ind w:left="-107" w:leftChars="-51" w:right="-105" w:rightChars="-50"/>
              <w:jc w:val="center"/>
            </w:pPr>
          </w:p>
        </w:tc>
        <w:tc>
          <w:tcPr>
            <w:tcW w:w="1263" w:type="dxa"/>
            <w:vMerge w:val="continue"/>
            <w:tcBorders>
              <w:left w:val="single" w:color="auto" w:sz="4" w:space="0"/>
              <w:bottom w:val="single" w:color="auto" w:sz="4" w:space="0"/>
              <w:right w:val="single" w:color="auto" w:sz="4" w:space="0"/>
            </w:tcBorders>
            <w:vAlign w:val="center"/>
          </w:tcPr>
          <w:p>
            <w:pPr>
              <w:ind w:left="-107" w:leftChars="-51" w:right="-105" w:rightChars="-50"/>
              <w:jc w:val="cente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s="宋体"/>
                <w:color w:val="000000" w:themeColor="text1"/>
                <w:sz w:val="22"/>
                <w:szCs w:val="22"/>
                <w:shd w:val="clear" w:color="auto" w:fill="F9F9F9"/>
                <w14:textFill>
                  <w14:solidFill>
                    <w14:schemeClr w14:val="tx1"/>
                  </w14:solidFill>
                </w14:textFill>
              </w:rPr>
              <w:t>是否担任其他社会团体</w:t>
            </w:r>
            <w:r>
              <w:rPr>
                <w:rFonts w:hint="eastAsia" w:ascii="宋体" w:hAnsi="宋体"/>
                <w:color w:val="000000" w:themeColor="text1"/>
                <w:sz w:val="22"/>
                <w:szCs w:val="22"/>
                <w14:textFill>
                  <w14:solidFill>
                    <w14:schemeClr w14:val="tx1"/>
                  </w14:solidFill>
                </w14:textFill>
              </w:rPr>
              <w:t>理事长</w:t>
            </w:r>
          </w:p>
          <w:p>
            <w:pPr>
              <w:ind w:left="-107" w:leftChars="-51" w:right="-105" w:rightChars="-50"/>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（会长）</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Cs/>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Cs/>
                <w:color w:val="000000" w:themeColor="text1"/>
                <w:sz w:val="22"/>
                <w:szCs w:val="22"/>
                <w14:textFill>
                  <w14:solidFill>
                    <w14:schemeClr w14:val="tx1"/>
                  </w14:solidFill>
                </w14:textFill>
              </w:rPr>
            </w:pPr>
            <w:r>
              <w:t>担任</w:t>
            </w:r>
            <w:r>
              <w:rPr>
                <w:rFonts w:hint="eastAsia"/>
              </w:rPr>
              <w:t>的</w:t>
            </w:r>
            <w:r>
              <w:t>社团</w:t>
            </w:r>
            <w:r>
              <w:rPr>
                <w:rFonts w:hint="eastAsia"/>
              </w:rPr>
              <w:t>名称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秘书长信息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连新杰</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男</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1972-07-02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群众</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大专</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13901127920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7"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2018-05-02</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（原）工作单位及职务</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北京祥福瑞食品开发有限责任公司  总经理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产生方式</w:t>
            </w:r>
          </w:p>
        </w:tc>
        <w:tc>
          <w:tcPr>
            <w:tcW w:w="1905" w:type="dxa"/>
            <w:gridSpan w:val="3"/>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选举</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是否专职</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19" w:type="dxa"/>
            <w:vMerge w:val="continue"/>
            <w:tcBorders>
              <w:left w:val="single" w:color="auto" w:sz="12" w:space="0"/>
              <w:right w:val="single" w:color="auto" w:sz="4" w:space="0"/>
            </w:tcBorders>
            <w:vAlign w:val="center"/>
          </w:tcPr>
          <w:p>
            <w:pPr>
              <w:ind w:left="-107" w:leftChars="-51" w:right="-105" w:rightChars="-50"/>
              <w:jc w:val="center"/>
            </w:pPr>
          </w:p>
        </w:tc>
        <w:tc>
          <w:tcPr>
            <w:tcW w:w="1263" w:type="dxa"/>
            <w:vMerge w:val="continue"/>
            <w:tcBorders>
              <w:left w:val="single" w:color="auto" w:sz="4" w:space="0"/>
              <w:bottom w:val="single" w:color="auto" w:sz="4" w:space="0"/>
              <w:right w:val="single" w:color="auto" w:sz="4" w:space="0"/>
            </w:tcBorders>
            <w:vAlign w:val="center"/>
          </w:tcPr>
          <w:p>
            <w:pPr>
              <w:ind w:left="-107" w:leftChars="-51" w:right="-105" w:rightChars="-50"/>
              <w:jc w:val="center"/>
            </w:pPr>
          </w:p>
        </w:tc>
        <w:tc>
          <w:tcPr>
            <w:tcW w:w="1125" w:type="dxa"/>
            <w:tcBorders>
              <w:left w:val="single" w:color="auto" w:sz="4" w:space="0"/>
              <w:bottom w:val="single" w:color="auto" w:sz="4" w:space="0"/>
              <w:right w:val="single" w:color="auto" w:sz="4" w:space="0"/>
            </w:tcBorders>
            <w:vAlign w:val="center"/>
          </w:tcPr>
          <w:p>
            <w:pPr>
              <w:ind w:left="-107" w:leftChars="-51" w:right="-105" w:rightChars="-50"/>
              <w:jc w:val="center"/>
            </w:pPr>
            <w:r>
              <w:rPr>
                <w:rFonts w:hint="eastAsia" w:ascii="宋体" w:hAnsi="宋体" w:cs="宋体"/>
                <w:color w:val="000000" w:themeColor="text1"/>
                <w:sz w:val="22"/>
                <w:szCs w:val="22"/>
                <w:shd w:val="clear" w:color="auto" w:fill="F9F9F9"/>
                <w14:textFill>
                  <w14:solidFill>
                    <w14:schemeClr w14:val="tx1"/>
                  </w14:solidFill>
                </w14:textFill>
              </w:rPr>
              <w:t>是否担任其他社会团体秘书长</w:t>
            </w:r>
          </w:p>
        </w:tc>
        <w:tc>
          <w:tcPr>
            <w:tcW w:w="1905" w:type="dxa"/>
            <w:gridSpan w:val="3"/>
            <w:tcBorders>
              <w:left w:val="single" w:color="auto" w:sz="4" w:space="0"/>
              <w:bottom w:val="single" w:color="auto" w:sz="4" w:space="0"/>
              <w:right w:val="single" w:color="auto" w:sz="4" w:space="0"/>
            </w:tcBorders>
            <w:vAlign w:val="center"/>
          </w:tcPr>
          <w:p>
            <w:pPr>
              <w:ind w:left="-107" w:leftChars="-51" w:right="-105" w:rightChars="-50"/>
              <w:jc w:val="center"/>
            </w:pPr>
            <w:r>
              <w:rPr>
                <w:rFonts w:hint="eastAsia" w:ascii="宋体" w:hAnsi="宋体"/>
                <w:color w:val="000000" w:themeColor="text1"/>
                <w:sz w:val="22"/>
                <w:szCs w:val="22"/>
                <w14:textFill>
                  <w14:solidFill>
                    <w14:schemeClr w14:val="tx1"/>
                  </w14:solidFill>
                </w14:textFill>
              </w:rPr>
              <w:t>〇是⊙否</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t>担任</w:t>
            </w:r>
            <w:r>
              <w:rPr>
                <w:rFonts w:hint="eastAsia"/>
              </w:rPr>
              <w:t>的</w:t>
            </w:r>
            <w:r>
              <w:t>社团</w:t>
            </w:r>
            <w:r>
              <w:rPr>
                <w:rFonts w:hint="eastAsia"/>
              </w:rPr>
              <w:t>名称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理事会</w:t>
            </w:r>
          </w:p>
          <w:p>
            <w:pPr>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其他信息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理事数</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常务理事数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0人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负责人数</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w:t>
            </w:r>
            <w:r>
              <w:rPr>
                <w:rFonts w:ascii="宋体" w:hAnsi="宋体"/>
                <w:color w:val="000000" w:themeColor="text1"/>
                <w:sz w:val="22"/>
                <w:szCs w:val="22"/>
                <w14:textFill>
                  <w14:solidFill>
                    <w14:schemeClr w14:val="tx1"/>
                  </w14:solidFill>
                </w14:textFill>
              </w:rPr>
              <w:t>0</w:t>
            </w:r>
            <w:r>
              <w:rPr>
                <w:rFonts w:hint="eastAsia" w:ascii="宋体" w:hAnsi="宋体"/>
                <w:color w:val="000000" w:themeColor="text1"/>
                <w:sz w:val="22"/>
                <w:szCs w:val="22"/>
                <w14:textFill>
                  <w14:solidFill>
                    <w14:schemeClr w14:val="tx1"/>
                  </w14:solidFill>
                </w14:textFill>
              </w:rPr>
              <w:t>岁以上负责人数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0人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现职领导干部兼职负责人</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退（离）休领导干部担任负责人</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bottom w:val="single" w:color="auto" w:sz="4"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退（离）休领导干部担任理事</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bl>
    <w:p/>
    <w:p/>
    <w:p>
      <w:pPr>
        <w:pBdr>
          <w:top w:val="none" w:color="auto" w:sz="0" w:space="1"/>
          <w:left w:val="none" w:color="auto" w:sz="0" w:space="4"/>
          <w:bottom w:val="none" w:color="auto" w:sz="0" w:space="1"/>
          <w:right w:val="none" w:color="auto" w:sz="0" w:space="4"/>
        </w:pBdr>
        <w:spacing w:line="460" w:lineRule="exact"/>
        <w:ind w:left="417" w:right="-867" w:rightChars="-413"/>
        <w:jc w:val="left"/>
        <w:rPr>
          <w:rFonts w:ascii="黑体" w:hAnsi="宋体" w:eastAsia="黑体"/>
          <w:color w:val="000000"/>
          <w:sz w:val="28"/>
          <w:szCs w:val="28"/>
        </w:rPr>
      </w:pPr>
      <w:r>
        <w:rPr>
          <w:rFonts w:hint="eastAsia" w:ascii="黑体" w:hAnsi="宋体" w:eastAsia="黑体"/>
          <w:color w:val="000000"/>
          <w:sz w:val="28"/>
          <w:szCs w:val="28"/>
        </w:rPr>
        <w:t>二、内部建设情况</w:t>
      </w:r>
    </w:p>
    <w:p>
      <w:pPr>
        <w:pBdr>
          <w:top w:val="none" w:color="auto" w:sz="0" w:space="1"/>
          <w:left w:val="none" w:color="auto" w:sz="0" w:space="4"/>
          <w:bottom w:val="none" w:color="auto" w:sz="0" w:space="1"/>
          <w:right w:val="none" w:color="auto" w:sz="0" w:space="4"/>
        </w:pBdr>
        <w:tabs>
          <w:tab w:val="left" w:pos="4963"/>
        </w:tabs>
        <w:ind w:leftChars="-428" w:hanging="899" w:hangingChars="373"/>
        <w:rPr>
          <w:rFonts w:ascii="宋体" w:hAnsi="宋体"/>
          <w:b/>
          <w:color w:val="000000"/>
          <w:sz w:val="24"/>
        </w:rPr>
      </w:pPr>
      <w:r>
        <w:rPr>
          <w:rFonts w:ascii="宋体" w:hAnsi="宋体"/>
          <w:b/>
          <w:color w:val="000000"/>
          <w:sz w:val="24"/>
        </w:rPr>
        <w:tab/>
      </w:r>
      <w:r>
        <w:rPr>
          <w:rFonts w:hint="eastAsia" w:ascii="宋体" w:hAnsi="宋体"/>
          <w:b/>
          <w:color w:val="000000"/>
          <w:sz w:val="24"/>
        </w:rPr>
        <w:t>（一）本年度会议及换届情况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014"/>
        <w:gridCol w:w="572"/>
        <w:gridCol w:w="2388"/>
        <w:gridCol w:w="2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9" w:hRule="exact"/>
        </w:trPr>
        <w:tc>
          <w:tcPr>
            <w:tcW w:w="1632" w:type="dxa"/>
            <w:tcBorders>
              <w:top w:val="single" w:color="auto" w:sz="4" w:space="0"/>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最高权力机构：</w:t>
            </w:r>
          </w:p>
        </w:tc>
        <w:tc>
          <w:tcPr>
            <w:tcW w:w="3586" w:type="dxa"/>
            <w:gridSpan w:val="2"/>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□会员大会☑会员代表大会</w:t>
            </w:r>
          </w:p>
        </w:tc>
        <w:tc>
          <w:tcPr>
            <w:tcW w:w="2388" w:type="dxa"/>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是否设立常务理事会：</w:t>
            </w:r>
          </w:p>
        </w:tc>
        <w:tc>
          <w:tcPr>
            <w:tcW w:w="2002" w:type="dxa"/>
            <w:tcBorders>
              <w:left w:val="nil"/>
            </w:tcBorders>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 w:val="22"/>
                <w:szCs w:val="22"/>
              </w:rPr>
            </w:pPr>
            <w:r>
              <w:rPr>
                <w:rFonts w:hint="eastAsia" w:ascii="宋体" w:hAnsi="宋体"/>
                <w:color w:val="000000"/>
                <w:sz w:val="22"/>
                <w:szCs w:val="22"/>
              </w:rPr>
              <w:t>章程规定</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 w:val="22"/>
                <w:szCs w:val="22"/>
              </w:rPr>
            </w:pPr>
            <w:r>
              <w:rPr>
                <w:rFonts w:hint="eastAsia" w:ascii="宋体" w:hAnsi="宋体"/>
                <w:color w:val="000000"/>
                <w:sz w:val="22"/>
                <w:szCs w:val="22"/>
              </w:rPr>
              <w:t>换届或会议情况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会员（代表）大会每届（5）年</w:t>
            </w:r>
            <w:r>
              <w:rPr>
                <w:rFonts w:hint="eastAsia" w:ascii="宋体" w:hAnsi="宋体"/>
                <w:color w:val="000000"/>
                <w:sz w:val="22"/>
                <w:szCs w:val="22"/>
              </w:rPr>
              <w:cr/>
            </w:r>
            <w:r>
              <w:rPr>
                <w:rFonts w:hint="eastAsia" w:ascii="宋体" w:hAnsi="宋体"/>
                <w:color w:val="000000"/>
                <w:sz w:val="22"/>
                <w:szCs w:val="22"/>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Cs w:val="21"/>
              </w:rPr>
              <w:t>本届会员大会起始时间为（2018-05-02）</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是否到期未换届：〇是⊙否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Cs w:val="21"/>
              </w:rPr>
              <w:t>最后一次会员（代表）大会时间为（2022-12-22）</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Cs w:val="21"/>
              </w:rPr>
              <w:t>本年度召开理事会（2）次</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本年度召开常务理事会（0）次</w:t>
            </w:r>
            <w:r>
              <w:rPr>
                <w:rFonts w:hint="eastAsia" w:ascii="宋体" w:hAnsi="宋体"/>
                <w:color w:val="000000"/>
                <w:sz w:val="22"/>
                <w:szCs w:val="22"/>
              </w:rPr>
              <w:cr/>
            </w:r>
            <w:r>
              <w:rPr>
                <w:rFonts w:hint="eastAsia" w:ascii="宋体" w:hAnsi="宋体"/>
                <w:color w:val="000000"/>
                <w:sz w:val="22"/>
                <w:szCs w:val="22"/>
              </w:rPr>
              <w:t>
</w:t>
            </w:r>
          </w:p>
        </w:tc>
      </w:tr>
    </w:tbl>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cs="仿宋_GB2312"/>
          <w:color w:val="FF0000"/>
          <w:sz w:val="18"/>
          <w:szCs w:val="18"/>
        </w:rPr>
      </w:pPr>
      <w:r>
        <w:rPr>
          <w:rFonts w:hint="eastAsia" w:ascii="宋体" w:hAnsi="宋体"/>
          <w:b/>
          <w:color w:val="000000"/>
          <w:sz w:val="24"/>
        </w:rPr>
        <w:t xml:space="preserve">    </w:t>
      </w:r>
      <w:r>
        <w:rPr>
          <w:rFonts w:ascii="宋体" w:hAnsi="宋体"/>
          <w:b/>
          <w:color w:val="000000"/>
          <w:sz w:val="24"/>
        </w:rPr>
        <w:tab/>
      </w:r>
      <w:r>
        <w:rPr>
          <w:rFonts w:hint="eastAsia" w:ascii="宋体" w:hAnsi="宋体" w:cs="仿宋_GB2312"/>
          <w:color w:val="FF0000"/>
          <w:sz w:val="18"/>
          <w:szCs w:val="18"/>
        </w:rPr>
        <w:t>注：1</w:t>
      </w:r>
      <w:r>
        <w:rPr>
          <w:rFonts w:ascii="宋体" w:hAnsi="宋体" w:cs="仿宋_GB2312"/>
          <w:color w:val="FF0000"/>
          <w:sz w:val="18"/>
          <w:szCs w:val="18"/>
        </w:rPr>
        <w:t>.</w:t>
      </w:r>
      <w:r>
        <w:rPr>
          <w:rFonts w:hint="eastAsia" w:ascii="宋体" w:hAnsi="宋体" w:cs="仿宋_GB2312"/>
          <w:color w:val="FF0000"/>
          <w:sz w:val="18"/>
          <w:szCs w:val="18"/>
        </w:rPr>
        <w:t>未按章程规定换届、开会的，请在“六</w:t>
      </w:r>
      <w:r>
        <w:rPr>
          <w:rFonts w:ascii="宋体" w:hAnsi="宋体" w:cs="仿宋_GB2312"/>
          <w:color w:val="FF0000"/>
          <w:sz w:val="18"/>
          <w:szCs w:val="18"/>
        </w:rPr>
        <w:t>、</w:t>
      </w:r>
      <w:r>
        <w:rPr>
          <w:rFonts w:hint="eastAsia" w:ascii="宋体" w:hAnsi="宋体" w:cs="仿宋_GB2312"/>
          <w:color w:val="FF0000"/>
          <w:sz w:val="18"/>
          <w:szCs w:val="18"/>
        </w:rPr>
        <w:t>其他需要说明的情况”中说明相关情况。</w:t>
      </w:r>
    </w:p>
    <w:p>
      <w:pPr>
        <w:pBdr>
          <w:top w:val="none" w:color="auto" w:sz="0" w:space="1"/>
          <w:left w:val="none" w:color="auto" w:sz="0" w:space="4"/>
          <w:bottom w:val="none" w:color="auto" w:sz="0" w:space="1"/>
          <w:right w:val="none" w:color="auto" w:sz="0" w:space="4"/>
        </w:pBdr>
        <w:tabs>
          <w:tab w:val="left" w:pos="4963"/>
        </w:tabs>
        <w:ind w:firstLine="360" w:firstLineChars="200"/>
        <w:rPr>
          <w:rFonts w:ascii="宋体" w:hAnsi="宋体" w:cs="仿宋_GB2312"/>
          <w:color w:val="FF0000"/>
          <w:sz w:val="18"/>
          <w:szCs w:val="18"/>
        </w:rPr>
      </w:pPr>
      <w:r>
        <w:rPr>
          <w:rFonts w:hint="eastAsia" w:ascii="宋体" w:hAnsi="宋体" w:cs="仿宋_GB2312"/>
          <w:color w:val="FF0000"/>
          <w:sz w:val="18"/>
          <w:szCs w:val="18"/>
        </w:rPr>
        <w:t>2</w:t>
      </w:r>
      <w:r>
        <w:rPr>
          <w:rFonts w:ascii="宋体" w:hAnsi="宋体" w:cs="仿宋_GB2312"/>
          <w:color w:val="FF0000"/>
          <w:sz w:val="18"/>
          <w:szCs w:val="18"/>
        </w:rPr>
        <w:t>.</w:t>
      </w:r>
      <w:r>
        <w:rPr>
          <w:rFonts w:hint="eastAsia" w:ascii="宋体" w:hAnsi="宋体" w:cs="仿宋_GB2312"/>
          <w:color w:val="FF0000"/>
          <w:sz w:val="18"/>
          <w:szCs w:val="18"/>
        </w:rPr>
        <w:t>请根据年检需要上传章程。</w:t>
      </w:r>
    </w:p>
    <w:p>
      <w:pPr>
        <w:pBdr>
          <w:top w:val="none" w:color="auto" w:sz="0" w:space="1"/>
          <w:left w:val="none" w:color="auto" w:sz="0" w:space="4"/>
          <w:bottom w:val="none" w:color="auto" w:sz="0" w:space="1"/>
          <w:right w:val="none" w:color="auto" w:sz="0" w:space="4"/>
        </w:pBdr>
        <w:tabs>
          <w:tab w:val="left" w:pos="4963"/>
        </w:tabs>
        <w:ind w:left="-169" w:leftChars="-480" w:hanging="839" w:hangingChars="418"/>
        <w:rPr>
          <w:rFonts w:ascii="宋体" w:hAnsi="宋体"/>
          <w:b/>
          <w:color w:val="FF0000"/>
          <w:sz w:val="20"/>
          <w:szCs w:val="20"/>
        </w:rPr>
      </w:pPr>
    </w:p>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b/>
          <w:color w:val="000000"/>
          <w:sz w:val="24"/>
        </w:rPr>
      </w:pPr>
      <w:r>
        <w:rPr>
          <w:rFonts w:ascii="宋体" w:hAnsi="宋体"/>
          <w:b/>
          <w:color w:val="000000"/>
          <w:sz w:val="24"/>
        </w:rPr>
        <w:tab/>
      </w:r>
      <w:r>
        <w:rPr>
          <w:rFonts w:hint="eastAsia" w:ascii="宋体" w:hAnsi="宋体"/>
          <w:b/>
          <w:color w:val="000000"/>
          <w:sz w:val="24"/>
        </w:rPr>
        <w:t>（二）内部管理情况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24"/>
        <w:gridCol w:w="1332"/>
        <w:gridCol w:w="699"/>
        <w:gridCol w:w="1408"/>
        <w:gridCol w:w="1211"/>
        <w:gridCol w:w="74"/>
        <w:gridCol w:w="709"/>
        <w:gridCol w:w="2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16" w:type="dxa"/>
            <w:vMerge w:val="restart"/>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各项</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制度</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建设</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情况</w:t>
            </w:r>
          </w:p>
        </w:tc>
        <w:tc>
          <w:tcPr>
            <w:tcW w:w="8592" w:type="dxa"/>
            <w:gridSpan w:val="8"/>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法人证书保管、使用制度☑ 印章保管、使用制度☑ 民主决策制度☑ 财务及固定资产管理制度☑ 分支（代表）机构管理制度□ 重大事项报告制度☑ 捐赠公示制度☑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8592" w:type="dxa"/>
            <w:gridSpan w:val="8"/>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办公及安全制度☑ 档案管理制度☑ 工作人员聘用制度☑ 薪酬管理制度☑ 考核奖惩制度☑ 业务培训制度☑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016" w:type="dxa"/>
            <w:vMerge w:val="restart"/>
            <w:vAlign w:val="center"/>
          </w:tcPr>
          <w:p>
            <w:pPr>
              <w:pBdr>
                <w:top w:val="none" w:color="auto" w:sz="0" w:space="1"/>
                <w:left w:val="none" w:color="auto" w:sz="0" w:space="4"/>
                <w:bottom w:val="none" w:color="auto" w:sz="0" w:space="1"/>
                <w:right w:val="none" w:color="auto" w:sz="0" w:space="4"/>
              </w:pBdr>
              <w:ind w:right="-107" w:rightChars="-51"/>
              <w:jc w:val="center"/>
              <w:rPr>
                <w:rFonts w:ascii="宋体" w:hAnsi="宋体"/>
                <w:b/>
                <w:color w:val="000000"/>
                <w:sz w:val="22"/>
                <w:szCs w:val="22"/>
              </w:rPr>
            </w:pPr>
            <w:r>
              <w:rPr>
                <w:rFonts w:hint="eastAsia" w:ascii="宋体" w:hAnsi="宋体"/>
                <w:b/>
                <w:color w:val="000000"/>
                <w:sz w:val="22"/>
                <w:szCs w:val="22"/>
              </w:rPr>
              <w:t>财务资产</w:t>
            </w:r>
          </w:p>
        </w:tc>
        <w:tc>
          <w:tcPr>
            <w:tcW w:w="624" w:type="dxa"/>
            <w:vMerge w:val="restart"/>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银行</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账户</w:t>
            </w: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人民币开户银行</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农业银行股份有限公司北京航天桥支行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北京滑县企业商会</w:t>
            </w:r>
          </w:p>
        </w:tc>
        <w:tc>
          <w:tcPr>
            <w:tcW w:w="709" w:type="dxa"/>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11211201040001264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其他开户银行1</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70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其他开户银行2</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70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其他开户银行3</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70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外币开户银行</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709" w:type="dxa"/>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 xml:space="preserve">财务核算是否独立 </w:t>
            </w:r>
          </w:p>
        </w:tc>
        <w:tc>
          <w:tcPr>
            <w:tcW w:w="2107" w:type="dxa"/>
            <w:gridSpan w:val="2"/>
            <w:vAlign w:val="center"/>
          </w:tcPr>
          <w:p>
            <w:pPr>
              <w:pBdr>
                <w:top w:val="none" w:color="auto" w:sz="0" w:space="1"/>
                <w:left w:val="none" w:color="auto" w:sz="0" w:space="4"/>
                <w:bottom w:val="none" w:color="auto" w:sz="0" w:space="1"/>
                <w:right w:val="none" w:color="auto" w:sz="0" w:space="4"/>
              </w:pBdr>
              <w:ind w:left="-107" w:leftChars="-51" w:right="-107" w:rightChars="-51" w:firstLine="110" w:firstLineChars="50"/>
              <w:jc w:val="left"/>
              <w:rPr>
                <w:rFonts w:ascii="宋体" w:hAnsi="宋体"/>
                <w:color w:val="000000"/>
                <w:sz w:val="22"/>
                <w:szCs w:val="22"/>
              </w:rPr>
            </w:pPr>
            <w:r>
              <w:rPr>
                <w:rFonts w:hint="eastAsia" w:ascii="宋体" w:hAnsi="宋体"/>
                <w:color w:val="000000"/>
                <w:sz w:val="22"/>
                <w:szCs w:val="22"/>
              </w:rPr>
              <w:t>⊙是〇否</w:t>
            </w:r>
          </w:p>
        </w:tc>
        <w:tc>
          <w:tcPr>
            <w:tcW w:w="1994" w:type="dxa"/>
            <w:gridSpan w:val="3"/>
            <w:vAlign w:val="center"/>
          </w:tcPr>
          <w:p>
            <w:pPr>
              <w:pBdr>
                <w:top w:val="none" w:color="auto" w:sz="0" w:space="1"/>
                <w:left w:val="none" w:color="auto" w:sz="0" w:space="4"/>
                <w:bottom w:val="none" w:color="auto" w:sz="0" w:space="1"/>
                <w:right w:val="none" w:color="auto" w:sz="0" w:space="4"/>
              </w:pBdr>
              <w:ind w:right="-107" w:rightChars="-51"/>
              <w:rPr>
                <w:rFonts w:ascii="宋体" w:hAnsi="宋体"/>
                <w:color w:val="000000"/>
                <w:sz w:val="22"/>
                <w:szCs w:val="22"/>
              </w:rPr>
            </w:pPr>
            <w:r>
              <w:rPr>
                <w:rFonts w:hint="eastAsia" w:ascii="宋体" w:hAnsi="宋体"/>
                <w:color w:val="000000"/>
                <w:sz w:val="22"/>
                <w:szCs w:val="22"/>
              </w:rPr>
              <w:t>税务登记</w:t>
            </w:r>
          </w:p>
        </w:tc>
        <w:tc>
          <w:tcPr>
            <w:tcW w:w="2535" w:type="dxa"/>
            <w:vAlign w:val="center"/>
          </w:tcPr>
          <w:p>
            <w:pPr>
              <w:pBdr>
                <w:top w:val="none" w:color="auto" w:sz="0" w:space="1"/>
                <w:left w:val="none" w:color="auto" w:sz="0" w:space="4"/>
                <w:bottom w:val="none" w:color="auto" w:sz="0" w:space="1"/>
                <w:right w:val="none" w:color="auto" w:sz="0" w:space="4"/>
              </w:pBdr>
              <w:ind w:left="-2" w:leftChars="-1" w:right="-107" w:rightChars="-51"/>
              <w:jc w:val="left"/>
              <w:rPr>
                <w:rFonts w:ascii="宋体" w:hAnsi="宋体"/>
                <w:color w:val="000000"/>
                <w:sz w:val="22"/>
                <w:szCs w:val="22"/>
              </w:rPr>
            </w:pPr>
            <w:r>
              <w:rPr>
                <w:rFonts w:hint="eastAsia" w:ascii="宋体" w:hAnsi="宋体"/>
                <w:color w:val="000000"/>
                <w:sz w:val="22"/>
                <w:szCs w:val="22"/>
              </w:rPr>
              <w:t>☑国税 ☑地税□未登记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专职财会人员数</w:t>
            </w:r>
          </w:p>
        </w:tc>
        <w:tc>
          <w:tcPr>
            <w:tcW w:w="2107"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w:t>
            </w:r>
          </w:p>
        </w:tc>
        <w:tc>
          <w:tcPr>
            <w:tcW w:w="1994" w:type="dxa"/>
            <w:gridSpan w:val="3"/>
            <w:vAlign w:val="center"/>
          </w:tcPr>
          <w:p>
            <w:pPr>
              <w:pBdr>
                <w:top w:val="none" w:color="auto" w:sz="0" w:space="1"/>
                <w:left w:val="none" w:color="auto" w:sz="0" w:space="4"/>
                <w:bottom w:val="none" w:color="auto" w:sz="0" w:space="1"/>
                <w:right w:val="none" w:color="auto" w:sz="0" w:space="4"/>
              </w:pBdr>
              <w:ind w:left="4" w:leftChars="-48" w:right="-181" w:rightChars="-86" w:hanging="105" w:hangingChars="48"/>
              <w:jc w:val="center"/>
              <w:rPr>
                <w:rFonts w:ascii="宋体" w:hAnsi="宋体"/>
                <w:color w:val="000000"/>
                <w:sz w:val="22"/>
                <w:szCs w:val="22"/>
              </w:rPr>
            </w:pPr>
            <w:r>
              <w:rPr>
                <w:rFonts w:hint="eastAsia" w:ascii="宋体" w:hAnsi="宋体"/>
                <w:color w:val="000000"/>
                <w:sz w:val="22"/>
                <w:szCs w:val="22"/>
              </w:rPr>
              <w:t>其中具有从业资格人数</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执行会计制度</w:t>
            </w:r>
          </w:p>
        </w:tc>
        <w:tc>
          <w:tcPr>
            <w:tcW w:w="6636" w:type="dxa"/>
            <w:gridSpan w:val="6"/>
            <w:tcBorders>
              <w:bottom w:val="single" w:color="auto" w:sz="4" w:space="0"/>
            </w:tcBorders>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☑《民间非营利组织会计制度》□其他会计制度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使用票据</w:t>
            </w:r>
          </w:p>
        </w:tc>
        <w:tc>
          <w:tcPr>
            <w:tcW w:w="6636" w:type="dxa"/>
            <w:gridSpan w:val="6"/>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票据类型</w:t>
            </w:r>
          </w:p>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4101" w:type="dxa"/>
            <w:gridSpan w:val="5"/>
            <w:vMerge w:val="restart"/>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☑会费票据☑捐赠票据☑税务发票□行政事业性收费票据□中央单位内部往来结算票据□其他1□其他2</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其他1：</w:t>
            </w:r>
            <w:r>
              <w:rPr>
                <w:rFonts w:hint="eastAsia" w:ascii="宋体" w:hAnsi="宋体"/>
                <w:color w:val="000000"/>
                <w:sz w:val="22"/>
                <w:szCs w:val="22"/>
              </w:rPr>
              <w:cr/>
            </w:r>
            <w:r>
              <w:rPr>
                <w:rFonts w:hint="eastAsia"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4101" w:type="dxa"/>
            <w:gridSpan w:val="5"/>
            <w:vMerge w:val="continue"/>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其他2：</w:t>
            </w:r>
            <w:r>
              <w:rPr>
                <w:rFonts w:hint="eastAsia" w:ascii="宋体" w:hAnsi="宋体"/>
                <w:color w:val="000000"/>
                <w:sz w:val="22"/>
                <w:szCs w:val="22"/>
              </w:rPr>
              <w:cr/>
            </w:r>
            <w:r>
              <w:rPr>
                <w:rFonts w:hint="eastAsia"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016" w:type="dxa"/>
            <w:vAlign w:val="center"/>
          </w:tcPr>
          <w:p>
            <w:pPr>
              <w:pBdr>
                <w:top w:val="none" w:color="auto" w:sz="0" w:space="1"/>
                <w:left w:val="none" w:color="auto" w:sz="0" w:space="4"/>
                <w:bottom w:val="none" w:color="auto" w:sz="0" w:space="1"/>
                <w:right w:val="none" w:color="auto" w:sz="0" w:space="4"/>
              </w:pBdr>
              <w:ind w:left="-145" w:leftChars="-69" w:right="-107" w:rightChars="-51"/>
              <w:rPr>
                <w:rFonts w:ascii="宋体" w:hAnsi="宋体"/>
                <w:b/>
                <w:color w:val="000000"/>
                <w:sz w:val="22"/>
                <w:szCs w:val="22"/>
              </w:rPr>
            </w:pPr>
            <w:r>
              <w:rPr>
                <w:rFonts w:hint="eastAsia" w:ascii="宋体" w:hAnsi="宋体"/>
                <w:b/>
                <w:color w:val="000000"/>
                <w:sz w:val="22"/>
                <w:szCs w:val="22"/>
              </w:rPr>
              <w:t>接受捐赠</w:t>
            </w: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⊙是〇否</w:t>
            </w:r>
          </w:p>
        </w:tc>
        <w:tc>
          <w:tcPr>
            <w:tcW w:w="3318"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境内捐赠0元</w:t>
            </w:r>
            <w:r>
              <w:rPr>
                <w:rFonts w:hint="eastAsia" w:ascii="宋体" w:hAnsi="宋体"/>
                <w:color w:val="000000"/>
                <w:sz w:val="22"/>
                <w:szCs w:val="22"/>
              </w:rPr>
              <w:cr/>
            </w:r>
            <w:r>
              <w:rPr>
                <w:rFonts w:hint="eastAsia" w:ascii="宋体" w:hAnsi="宋体"/>
                <w:color w:val="000000"/>
                <w:sz w:val="22"/>
                <w:szCs w:val="22"/>
              </w:rPr>
              <w:t>
</w:t>
            </w:r>
          </w:p>
        </w:tc>
        <w:tc>
          <w:tcPr>
            <w:tcW w:w="3318"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境外捐赠0元</w:t>
            </w:r>
            <w:r>
              <w:rPr>
                <w:rFonts w:hint="eastAsia" w:ascii="宋体" w:hAnsi="宋体"/>
                <w:color w:val="000000"/>
                <w:sz w:val="22"/>
                <w:szCs w:val="22"/>
              </w:rPr>
              <w:cr/>
            </w:r>
            <w:r>
              <w:rPr>
                <w:rFonts w:hint="eastAsia" w:ascii="宋体" w:hAnsi="宋体"/>
                <w:color w:val="000000"/>
                <w:sz w:val="22"/>
                <w:szCs w:val="22"/>
              </w:rPr>
              <w:t>
</w:t>
            </w:r>
          </w:p>
        </w:tc>
      </w:tr>
    </w:tbl>
    <w:p>
      <w:pPr>
        <w:outlineLvl w:val="0"/>
        <w:rPr>
          <w:rFonts w:ascii="宋体" w:hAnsi="宋体"/>
          <w:szCs w:val="21"/>
        </w:rPr>
      </w:pPr>
    </w:p>
    <w:p>
      <w:pPr>
        <w:numPr>
          <w:ilvl w:val="0"/>
          <w:numId w:val="0"/>
        </w:numPr>
        <w:outlineLvl w:val="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接受监督管理情况</w:t>
      </w:r>
    </w:p>
    <w:tbl>
      <w:tblPr>
        <w:tblStyle w:val="4"/>
        <w:tblW w:w="9828" w:type="dxa"/>
        <w:tblInd w:w="-7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301"/>
        <w:gridCol w:w="117"/>
        <w:gridCol w:w="248"/>
        <w:gridCol w:w="937"/>
        <w:gridCol w:w="90"/>
        <w:gridCol w:w="597"/>
        <w:gridCol w:w="321"/>
        <w:gridCol w:w="642"/>
        <w:gridCol w:w="786"/>
        <w:gridCol w:w="611"/>
        <w:gridCol w:w="304"/>
        <w:gridCol w:w="130"/>
        <w:gridCol w:w="1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1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举办评比达标表彰活动情况共举办（0）项，批准（0）项</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p>
        </w:tc>
        <w:tc>
          <w:tcPr>
            <w:tcW w:w="2693" w:type="dxa"/>
            <w:gridSpan w:val="5"/>
            <w:vAlign w:val="center"/>
          </w:tcPr>
          <w:p>
            <w:pPr>
              <w:pBdr>
                <w:top w:val="none" w:color="auto" w:sz="0" w:space="1"/>
                <w:left w:val="none" w:color="auto" w:sz="0" w:space="4"/>
                <w:bottom w:val="none" w:color="auto" w:sz="0" w:space="1"/>
                <w:right w:val="none" w:color="auto" w:sz="0" w:space="4"/>
              </w:pBd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评比达标表彰活动名称</w:t>
            </w:r>
          </w:p>
        </w:tc>
        <w:tc>
          <w:tcPr>
            <w:tcW w:w="156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是否批准</w:t>
            </w:r>
          </w:p>
        </w:tc>
        <w:tc>
          <w:tcPr>
            <w:tcW w:w="1701"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批准部门</w:t>
            </w:r>
          </w:p>
        </w:tc>
        <w:tc>
          <w:tcPr>
            <w:tcW w:w="185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1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p>
        </w:tc>
        <w:tc>
          <w:tcPr>
            <w:tcW w:w="2693" w:type="dxa"/>
            <w:gridSpan w:val="5"/>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p>
        </w:tc>
        <w:tc>
          <w:tcPr>
            <w:tcW w:w="1560" w:type="dxa"/>
            <w:gridSpan w:val="3"/>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c>
          <w:tcPr>
            <w:tcW w:w="1701"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c>
          <w:tcPr>
            <w:tcW w:w="185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1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w:t>
            </w:r>
          </w:p>
        </w:tc>
        <w:tc>
          <w:tcPr>
            <w:tcW w:w="141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是否受到过行政处罚？</w:t>
            </w:r>
          </w:p>
        </w:tc>
        <w:tc>
          <w:tcPr>
            <w:tcW w:w="1872"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行政处罚时间</w:t>
            </w:r>
          </w:p>
        </w:tc>
        <w:tc>
          <w:tcPr>
            <w:tcW w:w="2360"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行政处罚种类</w:t>
            </w:r>
          </w:p>
        </w:tc>
        <w:tc>
          <w:tcPr>
            <w:tcW w:w="216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行政处罚实施机关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1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p>
        </w:tc>
        <w:tc>
          <w:tcPr>
            <w:tcW w:w="141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c>
          <w:tcPr>
            <w:tcW w:w="1872"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c>
          <w:tcPr>
            <w:tcW w:w="2360"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c>
          <w:tcPr>
            <w:tcW w:w="216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1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上一年度年检结论（及整改情况）</w:t>
            </w:r>
          </w:p>
        </w:tc>
        <w:tc>
          <w:tcPr>
            <w:tcW w:w="1666" w:type="dxa"/>
            <w:gridSpan w:val="3"/>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color w:val="000000"/>
                <w:szCs w:val="21"/>
              </w:rPr>
              <w:t>上年度年检结论</w:t>
            </w:r>
          </w:p>
        </w:tc>
        <w:tc>
          <w:tcPr>
            <w:tcW w:w="6144" w:type="dxa"/>
            <w:gridSpan w:val="10"/>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hint="eastAsia"/>
              </w:rPr>
            </w:pPr>
            <w:r>
              <w:rPr>
                <w:rFonts w:ascii="宋体" w:hAnsi="宋体"/>
                <w:color w:val="000000" w:themeColor="text1"/>
                <w:szCs w:val="21"/>
                <w14:textFill>
                  <w14:solidFill>
                    <w14:schemeClr w14:val="tx1"/>
                  </w14:solidFill>
                </w14:textFill>
              </w:rPr>
              <w:t>年检结论为：合格。</w:t>
            </w:r>
            <w:r>
              <w:rPr>
                <w:rFonts w:ascii="宋体" w:hAnsi="宋体"/>
                <w:color w:val="000000" w:themeColor="text1"/>
                <w:szCs w:val="21"/>
                <w14:textFill>
                  <w14:solidFill>
                    <w14:schemeClr w14:val="tx1"/>
                  </w14:solidFill>
                </w14:textFill>
              </w:rPr>
              <w:cr/>
            </w:r>
            <w:r>
              <w:rPr>
                <w:rFonts w:ascii="宋体" w:hAnsi="宋体"/>
                <w:color w:val="000000" w:themeColor="text1"/>
                <w:szCs w:val="2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18"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left"/>
            </w:pPr>
          </w:p>
        </w:tc>
        <w:tc>
          <w:tcPr>
            <w:tcW w:w="1666" w:type="dxa"/>
            <w:gridSpan w:val="3"/>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pPr>
            <w:r>
              <w:rPr>
                <w:rFonts w:hint="eastAsia" w:ascii="宋体" w:hAnsi="宋体"/>
                <w:color w:val="000000"/>
                <w:sz w:val="18"/>
                <w:szCs w:val="18"/>
              </w:rPr>
              <w:t>整改情况</w:t>
            </w:r>
          </w:p>
        </w:tc>
        <w:tc>
          <w:tcPr>
            <w:tcW w:w="6144" w:type="dxa"/>
            <w:gridSpan w:val="10"/>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hint="eastAsia"/>
              </w:rPr>
            </w:pPr>
            <w:r>
              <w:rPr>
                <w:rFonts w:hint="eastAsia" w:ascii="宋体" w:hAnsi="宋体"/>
                <w:color w:val="000000" w:themeColor="text1"/>
                <w:szCs w:val="21"/>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18" w:type="dxa"/>
            <w:vMerge w:val="continue"/>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pPr>
          </w:p>
        </w:tc>
        <w:tc>
          <w:tcPr>
            <w:tcW w:w="1666" w:type="dxa"/>
            <w:gridSpan w:val="3"/>
            <w:tcBorders>
              <w:bottom w:val="single" w:color="auto" w:sz="4" w:space="0"/>
            </w:tcBorders>
            <w:shd w:val="clear" w:color="auto" w:fill="auto"/>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hint="eastAsia" w:ascii="宋体" w:hAnsi="宋体"/>
                <w:color w:val="000000"/>
                <w:sz w:val="18"/>
                <w:szCs w:val="18"/>
                <w:highlight w:val="none"/>
              </w:rPr>
            </w:pPr>
            <w:r>
              <w:rPr>
                <w:rFonts w:hint="eastAsia" w:ascii="宋体" w:hAnsi="宋体" w:eastAsia="宋体" w:cs="宋体"/>
                <w:color w:val="000000" w:themeColor="text1"/>
                <w:sz w:val="22"/>
                <w:szCs w:val="22"/>
                <w:highlight w:val="none"/>
                <w:shd w:val="clear" w:color="auto"/>
                <w14:textFill>
                  <w14:solidFill>
                    <w14:schemeClr w14:val="tx1"/>
                  </w14:solidFill>
                </w14:textFill>
              </w:rPr>
              <w:t>如选“是”，请详细说明针对责令整改通知书或改进建议书中提出的问题都采取了哪些整改措施</w:t>
            </w:r>
          </w:p>
        </w:tc>
        <w:tc>
          <w:tcPr>
            <w:tcW w:w="6144" w:type="dxa"/>
            <w:gridSpan w:val="10"/>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18" w:type="dxa"/>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评估情况</w:t>
            </w:r>
          </w:p>
        </w:tc>
        <w:tc>
          <w:tcPr>
            <w:tcW w:w="1301" w:type="dxa"/>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评估等级</w:t>
            </w:r>
          </w:p>
        </w:tc>
        <w:tc>
          <w:tcPr>
            <w:tcW w:w="1302" w:type="dxa"/>
            <w:gridSpan w:val="3"/>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p>
        </w:tc>
        <w:tc>
          <w:tcPr>
            <w:tcW w:w="1008" w:type="dxa"/>
            <w:gridSpan w:val="3"/>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评估有效期</w:t>
            </w:r>
          </w:p>
        </w:tc>
        <w:tc>
          <w:tcPr>
            <w:tcW w:w="1428" w:type="dxa"/>
            <w:gridSpan w:val="2"/>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至</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p>
        </w:tc>
        <w:tc>
          <w:tcPr>
            <w:tcW w:w="1045" w:type="dxa"/>
            <w:gridSpan w:val="3"/>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是否参加 2023 年评估</w:t>
            </w:r>
          </w:p>
        </w:tc>
        <w:tc>
          <w:tcPr>
            <w:tcW w:w="1726" w:type="dxa"/>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828" w:type="dxa"/>
            <w:gridSpan w:val="14"/>
            <w:tcBorders>
              <w:top w:val="single" w:color="auto" w:sz="4" w:space="0"/>
              <w:left w:val="nil"/>
              <w:bottom w:val="nil"/>
              <w:right w:val="nil"/>
            </w:tcBorders>
            <w:vAlign w:val="center"/>
          </w:tcPr>
          <w:p>
            <w:pPr>
              <w:outlineLvl w:val="0"/>
              <w:rPr>
                <w:rFonts w:hAnsi="宋体"/>
                <w:color w:val="FF0000"/>
                <w:szCs w:val="21"/>
              </w:rPr>
            </w:pPr>
            <w:r>
              <w:rPr>
                <w:rFonts w:hint="eastAsia" w:hAnsi="宋体"/>
                <w:color w:val="FF0000"/>
                <w:szCs w:val="21"/>
              </w:rPr>
              <w:t>注：请根据监督管理要求，上传整改报告。</w:t>
            </w:r>
          </w:p>
          <w:p>
            <w:pPr>
              <w:spacing w:line="340" w:lineRule="exact"/>
              <w:rPr>
                <w:b/>
                <w:bCs/>
                <w:szCs w:val="21"/>
              </w:rPr>
            </w:pPr>
          </w:p>
          <w:p>
            <w:pPr>
              <w:spacing w:line="340" w:lineRule="exact"/>
              <w:rPr>
                <w:b/>
                <w:bCs/>
                <w:color w:val="FF0000"/>
                <w:szCs w:val="21"/>
              </w:rPr>
            </w:pPr>
            <w:r>
              <w:rPr>
                <w:rFonts w:hint="eastAsia"/>
                <w:b/>
                <w:bCs/>
                <w:color w:val="FF0000"/>
                <w:szCs w:val="21"/>
              </w:rPr>
              <w:t>填报提示：</w:t>
            </w:r>
          </w:p>
          <w:p>
            <w:pPr>
              <w:outlineLvl w:val="0"/>
              <w:rPr>
                <w:rFonts w:ascii="宋体" w:hAnsi="宋体"/>
                <w:color w:val="FF0000"/>
                <w:szCs w:val="21"/>
              </w:rPr>
            </w:pPr>
            <w:r>
              <w:rPr>
                <w:rFonts w:hint="eastAsia" w:hAnsi="宋体"/>
                <w:color w:val="FF0000"/>
                <w:szCs w:val="21"/>
              </w:rPr>
              <w:t>根据《社会组织评估管理办法》(中华人民共和国民政部令 第39号)，社会组织评估，是指各级人民政府民政部门为依法实施社会组织监督管理职责，促进社会组织健康发展，依照规范的方法和程序，由评估机构根据评估标准，对社会组织进行客观、全面的评估，并作出评估等级 结论。社会组织评估结果分为5个等级，由高至低依次为5A级(AAAAA)、4A级(AAAA)、3A 级</w:t>
            </w:r>
            <w:r>
              <w:rPr>
                <w:rFonts w:hint="eastAsia" w:hAnsi="宋体"/>
                <w:color w:val="FF0000"/>
                <w:szCs w:val="21"/>
              </w:rPr>
              <w:tab/>
            </w:r>
            <w:r>
              <w:rPr>
                <w:rFonts w:hint="eastAsia" w:hAnsi="宋体"/>
                <w:color w:val="FF0000"/>
                <w:szCs w:val="21"/>
              </w:rPr>
              <w:t>(AAA)、2A级(AA)、1A级(A)。获得评估等级的社会组织在开展对外活动和宣传时，可以将评估 等级证书作为信誉证明出示。社会组织评估等级有效期为5年。评估等级有效期满前2年，社会组织可以申请重新评估。符合参加评估条件未申请参加评估或者评估等级有效期满后未再申请参加评估的社会组织，视为无评估等级。</w:t>
            </w:r>
          </w:p>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p>
        </w:tc>
      </w:tr>
    </w:tbl>
    <w:p>
      <w:pPr>
        <w:pBdr>
          <w:top w:val="none" w:color="auto" w:sz="0" w:space="1"/>
          <w:left w:val="none" w:color="auto" w:sz="0" w:space="4"/>
          <w:bottom w:val="none" w:color="auto" w:sz="0" w:space="31"/>
          <w:right w:val="none" w:color="auto" w:sz="0" w:space="4"/>
        </w:pBdr>
        <w:tabs>
          <w:tab w:val="left" w:pos="4963"/>
        </w:tabs>
        <w:rPr>
          <w:rFonts w:ascii="宋体" w:hAnsi="宋体" w:cs="仿宋_GB2312"/>
          <w:color w:val="FF0000"/>
          <w:sz w:val="18"/>
          <w:szCs w:val="18"/>
        </w:rPr>
      </w:pPr>
    </w:p>
    <w:p/>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r>
        <w:rPr>
          <w:rFonts w:hint="eastAsia" w:ascii="宋体" w:hAnsi="宋体"/>
          <w:b/>
          <w:color w:val="000000"/>
          <w:sz w:val="24"/>
        </w:rPr>
        <w:t>四、财务会计报告</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ind w:left="108"/>
        <w:jc w:val="center"/>
        <w:outlineLvl w:val="0"/>
        <w:rPr>
          <w:rFonts w:ascii="宋体" w:hAnsi="宋体"/>
          <w:b/>
          <w:color w:val="000000"/>
          <w:sz w:val="24"/>
        </w:rPr>
      </w:pPr>
      <w:r>
        <w:rPr>
          <w:rFonts w:hint="eastAsia" w:ascii="宋体" w:hAnsi="宋体"/>
          <w:b/>
          <w:color w:val="000000"/>
          <w:sz w:val="24"/>
        </w:rPr>
        <w:t>（一）资产负债表</w:t>
      </w:r>
    </w:p>
    <w:tbl>
      <w:tblPr>
        <w:tblStyle w:val="4"/>
        <w:tblW w:w="0" w:type="auto"/>
        <w:jc w:val="center"/>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1047"/>
        <w:gridCol w:w="513"/>
        <w:gridCol w:w="850"/>
        <w:gridCol w:w="851"/>
        <w:gridCol w:w="1790"/>
        <w:gridCol w:w="619"/>
        <w:gridCol w:w="1181"/>
        <w:gridCol w:w="1425"/>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397" w:hRule="exact"/>
          <w:jc w:val="center"/>
        </w:trPr>
        <w:tc>
          <w:tcPr>
            <w:tcW w:w="3261" w:type="dxa"/>
            <w:gridSpan w:val="4"/>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590" w:type="dxa"/>
            <w:gridSpan w:val="3"/>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（截至2</w:t>
            </w:r>
            <w:r>
              <w:rPr>
                <w:rFonts w:ascii="宋体" w:hAnsi="宋体"/>
                <w:color w:val="000000"/>
                <w:sz w:val="22"/>
                <w:szCs w:val="22"/>
              </w:rPr>
              <w:t>02</w:t>
            </w:r>
            <w:r>
              <w:rPr>
                <w:rFonts w:hint="eastAsia" w:ascii="宋体" w:hAnsi="宋体"/>
                <w:color w:val="000000"/>
                <w:sz w:val="22"/>
                <w:szCs w:val="22"/>
                <w:lang w:val="en-US" w:eastAsia="zh-CN"/>
              </w:rPr>
              <w:t>2</w:t>
            </w:r>
            <w:r>
              <w:rPr>
                <w:rFonts w:hint="eastAsia" w:ascii="宋体" w:hAnsi="宋体"/>
                <w:color w:val="000000"/>
                <w:sz w:val="22"/>
                <w:szCs w:val="22"/>
              </w:rPr>
              <w:t>年1</w:t>
            </w:r>
            <w:r>
              <w:rPr>
                <w:rFonts w:ascii="宋体" w:hAnsi="宋体"/>
                <w:color w:val="000000"/>
                <w:sz w:val="22"/>
                <w:szCs w:val="22"/>
              </w:rPr>
              <w:t>2</w:t>
            </w:r>
            <w:r>
              <w:rPr>
                <w:rFonts w:hint="eastAsia" w:ascii="宋体" w:hAnsi="宋体"/>
                <w:color w:val="000000"/>
                <w:sz w:val="22"/>
                <w:szCs w:val="22"/>
              </w:rPr>
              <w:t>月3</w:t>
            </w:r>
            <w:r>
              <w:rPr>
                <w:rFonts w:ascii="宋体" w:hAnsi="宋体"/>
                <w:color w:val="000000"/>
                <w:sz w:val="22"/>
                <w:szCs w:val="22"/>
              </w:rPr>
              <w:t>1</w:t>
            </w:r>
            <w:r>
              <w:rPr>
                <w:rFonts w:hint="eastAsia" w:ascii="宋体" w:hAnsi="宋体"/>
                <w:color w:val="000000"/>
                <w:sz w:val="22"/>
                <w:szCs w:val="22"/>
              </w:rPr>
              <w:t>日）</w:t>
            </w:r>
          </w:p>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1425" w:type="dxa"/>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rPr>
              <w:t>单位：元。</w:t>
            </w:r>
            <w:r>
              <w:rPr>
                <w:rFonts w:hint="eastAsia" w:ascii="宋体" w:hAnsi="宋体"/>
                <w:color w:val="000000"/>
                <w:sz w:val="22"/>
                <w:szCs w:val="22"/>
              </w:rPr>
              <w:t>位：元</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463" w:hRule="exact"/>
          <w:jc w:val="center"/>
        </w:trPr>
        <w:tc>
          <w:tcPr>
            <w:tcW w:w="1047"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资产</w:t>
            </w:r>
          </w:p>
        </w:tc>
        <w:tc>
          <w:tcPr>
            <w:tcW w:w="513"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行次次</w:t>
            </w:r>
          </w:p>
        </w:tc>
        <w:tc>
          <w:tcPr>
            <w:tcW w:w="850"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年初数</w:t>
            </w:r>
          </w:p>
        </w:tc>
        <w:tc>
          <w:tcPr>
            <w:tcW w:w="851"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期末数</w:t>
            </w:r>
          </w:p>
        </w:tc>
        <w:tc>
          <w:tcPr>
            <w:tcW w:w="1790"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负债和净资产</w:t>
            </w:r>
          </w:p>
        </w:tc>
        <w:tc>
          <w:tcPr>
            <w:tcW w:w="619"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行次</w:t>
            </w:r>
          </w:p>
        </w:tc>
        <w:tc>
          <w:tcPr>
            <w:tcW w:w="1181"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年初数</w:t>
            </w:r>
          </w:p>
        </w:tc>
        <w:tc>
          <w:tcPr>
            <w:tcW w:w="1425"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25"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货币资金</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525057.49</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538003.57</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短期借款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短期投资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应付款项</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62</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300000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600724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应收款项</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13972.4</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10000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应付工资</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63</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6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预付账款</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应交税金</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65</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存货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615000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615000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预收账款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66</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3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待摊费用</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预提费用</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9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一年内到期的长期债权</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15</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预计负债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72</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2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其他流动资产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18</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一年内到期的长期负债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74</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9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流动资产合计</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20</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1154029.89</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1163003.57</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其他流动负债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78</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流动负债合计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300000.00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600724.00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1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40" w:firstLineChars="200"/>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9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长期股权投资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长期债权投资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24</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长期借款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62"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长期投资合计</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30</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长期应付款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84</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其他长期负债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88</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长期负债合计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固定资产原价</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124800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124800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40" w:firstLineChars="200"/>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减：累计折旧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32</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10088</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34299.2</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4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固定资产净值</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33</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114712.00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90500.80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1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在建工程</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34</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文物文化资产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35</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负债合计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300000.00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600724.00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固定资产清理</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38</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6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固定资产合计</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40</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114712.00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90500.80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无形资产：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39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无形资产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净资产：</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1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非限定性净资产</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6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限定性净资产</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105</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968741.89</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652780.37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0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51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净资产合计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110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968741.89</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652780.37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63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资产总计</w:t>
            </w:r>
          </w:p>
        </w:tc>
        <w:tc>
          <w:tcPr>
            <w:tcW w:w="513"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60</w:t>
            </w:r>
          </w:p>
        </w:tc>
        <w:tc>
          <w:tcPr>
            <w:tcW w:w="850"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ascii="宋体" w:hAnsi="宋体"/>
                <w:color w:val="000000"/>
                <w:sz w:val="22"/>
                <w:szCs w:val="22"/>
              </w:rPr>
              <w:t>1268741.89</w:t>
            </w:r>
          </w:p>
        </w:tc>
        <w:tc>
          <w:tcPr>
            <w:tcW w:w="851"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1253504.37</w:t>
            </w:r>
          </w:p>
        </w:tc>
        <w:tc>
          <w:tcPr>
            <w:tcW w:w="1790"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负债和净资产总计</w:t>
            </w:r>
          </w:p>
        </w:tc>
        <w:tc>
          <w:tcPr>
            <w:tcW w:w="619"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120</w:t>
            </w:r>
          </w:p>
        </w:tc>
        <w:tc>
          <w:tcPr>
            <w:tcW w:w="1181"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1268741.89</w:t>
            </w:r>
          </w:p>
        </w:tc>
        <w:tc>
          <w:tcPr>
            <w:tcW w:w="1425"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1253504.37</w:t>
            </w:r>
          </w:p>
        </w:tc>
      </w:tr>
    </w:tbl>
    <w:p/>
    <w:p>
      <w:pPr>
        <w:pBdr>
          <w:top w:val="none" w:color="auto" w:sz="0" w:space="1"/>
          <w:bottom w:val="none" w:color="auto" w:sz="0" w:space="1"/>
          <w:right w:val="none" w:color="auto" w:sz="0" w:space="4"/>
        </w:pBdr>
        <w:spacing w:line="360" w:lineRule="auto"/>
        <w:jc w:val="center"/>
        <w:outlineLvl w:val="0"/>
        <w:rPr>
          <w:rFonts w:ascii="宋体" w:hAnsi="宋体"/>
          <w:b/>
          <w:color w:val="000000"/>
          <w:sz w:val="24"/>
        </w:rPr>
      </w:pPr>
      <w:r>
        <w:rPr>
          <w:rFonts w:hint="eastAsia" w:ascii="宋体" w:hAnsi="宋体"/>
          <w:b/>
          <w:color w:val="000000"/>
          <w:sz w:val="24"/>
        </w:rPr>
        <w:t>（二）业务活动表</w:t>
      </w:r>
    </w:p>
    <w:tbl>
      <w:tblPr>
        <w:tblStyle w:val="4"/>
        <w:tblW w:w="84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2"/>
        <w:gridCol w:w="528"/>
        <w:gridCol w:w="1115"/>
        <w:gridCol w:w="690"/>
        <w:gridCol w:w="487"/>
        <w:gridCol w:w="1190"/>
        <w:gridCol w:w="1115"/>
        <w:gridCol w:w="804"/>
        <w:gridCol w:w="394"/>
        <w:gridCol w:w="991"/>
        <w:gridCol w:w="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78" w:type="dxa"/>
          <w:cantSplit/>
          <w:trHeight w:val="407" w:hRule="atLeast"/>
          <w:jc w:val="center"/>
        </w:trPr>
        <w:tc>
          <w:tcPr>
            <w:tcW w:w="3315"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3596"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（截止2</w:t>
            </w:r>
            <w:r>
              <w:rPr>
                <w:rFonts w:ascii="宋体" w:hAnsi="宋体"/>
                <w:color w:val="000000"/>
                <w:sz w:val="22"/>
                <w:szCs w:val="22"/>
              </w:rPr>
              <w:t>02</w:t>
            </w:r>
            <w:r>
              <w:rPr>
                <w:rFonts w:hint="eastAsia" w:ascii="宋体" w:hAnsi="宋体"/>
                <w:color w:val="000000"/>
                <w:sz w:val="22"/>
                <w:szCs w:val="22"/>
                <w:lang w:val="en-US" w:eastAsia="zh-CN"/>
              </w:rPr>
              <w:t>2</w:t>
            </w:r>
            <w:r>
              <w:rPr>
                <w:rFonts w:hint="eastAsia" w:ascii="宋体" w:hAnsi="宋体"/>
                <w:color w:val="000000"/>
                <w:sz w:val="22"/>
                <w:szCs w:val="22"/>
              </w:rPr>
              <w:t>年12月3</w:t>
            </w:r>
            <w:r>
              <w:rPr>
                <w:rFonts w:ascii="宋体" w:hAnsi="宋体"/>
                <w:color w:val="000000"/>
                <w:sz w:val="22"/>
                <w:szCs w:val="22"/>
              </w:rPr>
              <w:t>1</w:t>
            </w:r>
            <w:r>
              <w:rPr>
                <w:rFonts w:hint="eastAsia" w:ascii="宋体" w:hAnsi="宋体"/>
                <w:color w:val="000000"/>
                <w:sz w:val="22"/>
                <w:szCs w:val="22"/>
              </w:rPr>
              <w:t xml:space="preserve">日）    </w:t>
            </w:r>
          </w:p>
        </w:tc>
        <w:tc>
          <w:tcPr>
            <w:tcW w:w="1385" w:type="dxa"/>
            <w:gridSpan w:val="2"/>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right"/>
              <w:rPr>
                <w:sz w:val="22"/>
                <w:szCs w:val="22"/>
              </w:rPr>
            </w:pPr>
            <w:r>
              <w:rPr>
                <w:rFonts w:hint="eastAsia"/>
                <w:sz w:val="22"/>
                <w:szCs w:val="22"/>
              </w:rPr>
              <w:t>单位：元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82" w:type="dxa"/>
            <w:vMerge w:val="restart"/>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项  目</w:t>
            </w:r>
          </w:p>
        </w:tc>
        <w:tc>
          <w:tcPr>
            <w:tcW w:w="528" w:type="dxa"/>
            <w:vMerge w:val="restart"/>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行次</w:t>
            </w:r>
          </w:p>
        </w:tc>
        <w:tc>
          <w:tcPr>
            <w:tcW w:w="3482" w:type="dxa"/>
            <w:gridSpan w:val="4"/>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上年末数</w:t>
            </w:r>
          </w:p>
        </w:tc>
        <w:tc>
          <w:tcPr>
            <w:tcW w:w="3482" w:type="dxa"/>
            <w:gridSpan w:val="5"/>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本年累计数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82" w:type="dxa"/>
            <w:vMerge w:val="continue"/>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p>
        </w:tc>
        <w:tc>
          <w:tcPr>
            <w:tcW w:w="528" w:type="dxa"/>
            <w:vMerge w:val="continue"/>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非限定性</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限定性</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合计</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非限定性</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限定性</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一、收  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其中：捐赠收入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1000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1000.00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会费收入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101500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101500.00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45000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45000.00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提供服务收入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277524.75</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277524.75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商品销售收入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政府补助收入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投资收益</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其他收入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9</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3188.17</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3188.17</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20447.49</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20447.49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收入合计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383212.92</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383212.92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65447.49</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65447.49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二、费  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（一）业务活动成本</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340638.97</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340638.97</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93936.6</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93936.60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其中：人员费用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57"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日常费用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340638.97</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340638.97</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固定资产折旧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税费</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（二）管理费用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40504.49</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40504.49</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286287.68</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286287.68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（三）筹资费用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（四）其他费用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148.19</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148.19</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1184.73</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1184.73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费用合计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35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381291.65</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381291.65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381409.01</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381409.01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三、限定性净资产转为非限定性净资产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40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四、净资产变动额</w:t>
            </w:r>
            <w:r>
              <w:rPr>
                <w:rStyle w:val="7"/>
                <w:rFonts w:hint="eastAsia"/>
                <w:color w:val="000000"/>
                <w:sz w:val="22"/>
                <w:szCs w:val="22"/>
              </w:rPr>
              <w:t>（若为净资产减少额，以“-”号填列）</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45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1921.27</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1921.27</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-315961.52</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-315961.52</w:t>
            </w:r>
          </w:p>
        </w:tc>
      </w:tr>
    </w:tbl>
    <w:p/>
    <w:p>
      <w:pPr>
        <w:pBdr>
          <w:top w:val="none" w:color="auto" w:sz="0" w:space="1"/>
          <w:left w:val="none" w:color="auto" w:sz="0" w:space="4"/>
          <w:bottom w:val="none" w:color="auto" w:sz="0" w:space="1"/>
          <w:right w:val="none" w:color="auto" w:sz="0" w:space="4"/>
        </w:pBdr>
        <w:jc w:val="left"/>
        <w:rPr>
          <w:rFonts w:ascii="宋体" w:hAnsi="宋体" w:eastAsia="宋体"/>
          <w:b/>
          <w:color w:val="000000"/>
          <w:sz w:val="28"/>
          <w:szCs w:val="28"/>
        </w:rPr>
      </w:pPr>
      <w:r>
        <w:rPr>
          <w:rFonts w:hint="eastAsia" w:ascii="宋体" w:hAnsi="宋体" w:eastAsia="宋体"/>
          <w:b/>
          <w:color w:val="000000"/>
          <w:sz w:val="28"/>
          <w:szCs w:val="28"/>
        </w:rPr>
        <w:t>五、工作总结</w:t>
      </w:r>
    </w:p>
    <w:p>
      <w:pPr>
        <w:pStyle w:val="3"/>
        <w:spacing w:before="0" w:beforeAutospacing="0" w:after="0" w:afterAutospacing="0" w:line="600" w:lineRule="atLeast"/>
        <w:jc w:val="center"/>
        <w:rPr>
          <w:color w:val="000000"/>
          <w:sz w:val="28"/>
          <w:szCs w:val="28"/>
        </w:rPr>
      </w:pPr>
      <w:r>
        <w:rPr>
          <w:rFonts w:hint="eastAsia"/>
          <w:color w:val="000000"/>
          <w:sz w:val="28"/>
          <w:szCs w:val="28"/>
        </w:rPr>
        <w:t>本年度工作总结</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50" w:hRule="atLeast"/>
        </w:trPr>
        <w:tc>
          <w:tcPr>
            <w:tcW w:w="5000" w:type="pct"/>
          </w:tcPr>
          <w:p>
            <w:pPr>
              <w:shd w:val="clear" w:color="auto" w:fill="FFFFFF"/>
            </w:pPr>
            <w:r>
              <w:rPr>
                <w:rFonts w:hint="eastAsia"/>
              </w:rPr>
              <w:t>一、始终保持坚定正确的政治方向，充分发挥党支部战斗堡垒作用。北京滑县企业商会自成立以来，党支部始终坚持以习近平新时期中国特色社会主义思想和党的十九大精神及十九届历次全会精神为指引，切实把思想和行动统一到中央的精神上来，积极开展各项工作，保持商会稳健发展。制定了《北京滑县企业商会2023战略规划》，谋划长远发展；参加了滑县“两会”，发挥主体作用。
二、拓展公益活动，提升商会社会影响力。
1、北京滑县企业商会继续参与主办的关爱自闭症儿童“点亮蓝灯”艺术融合爱心公益活动，围绕“消除误区、倡导全纳”主题，为“世界自闭症日”公益活动点亮蓝灯，以唤醒社会对自闭症问题的重视。
2、召开了北京滑县企业商会第一届第六次会员代表大会。在中国共产党百年华诞之际，北京滑县企业商会追忆百年初心、弘扬“红船精神”嘉兴南湖行暨商会第一届第六次会员代表大会在南湖举行，提高商会会员单位团队协作精神，增进会员单位之间的默契和感情，提高会员单位的政治自觉性。
三、2022年商会工作计划：
1、继续组织政策法规咨询会、宣讲会，不定期邀请相关政府部门为会员企业举办一些政策、法律法规的咨询会、宣讲会等培训活动；
2、组织企业家回滑县考察，助力家乡经济社会发展。
3、推动商会党建工作全面发展，增强商会政治意识、大局意识、核心意识。要学习党和国家的经济政策，提高判断经济形势的能力，防止决策失误。
4、提升商会文化自信建设，重点做好商会文化载体的创作工作。
5、北京滑县企业商会高校学生创新创业指导中心、北京滑县企业商会高校学生创新创业援助基金继续为滑县籍在京在读高校学生提供资金支持与帮扶，尤其为滑县籍在京在读高校学生创新创业计划的实施提供专项资金支持。
6、纵观豫商发展历史，其精神传承从未断绝。由北京滑县企业商会发起“豫商学院”筹备工作顺利进行，把成功企业家请上豫商学院讲台，讲出自己成功的经验，让京城豫商精神继续发挥应有的作用。
7、加快会员发展。会员队伍在当前形势下发展缓慢，需要进一步壮大，会员结构和质量需要进一步提高。
8、切实的发挥商会作用，为会员提供优质服务。
9、北京滑县企业商会将继续秉承“凝聚豫商、共赢发展”的宗旨，依托北京、滑县地域优势，积极参与社会公益事业，在持续推动北京、滑县两地经济社会发展中做出更大贡献！
</w:t>
            </w:r>
          </w:p>
        </w:tc>
      </w:tr>
    </w:tbl>
    <w:p/>
    <w:p>
      <w:pPr>
        <w:pBdr>
          <w:top w:val="none" w:color="auto" w:sz="0" w:space="1"/>
          <w:left w:val="none" w:color="auto" w:sz="0" w:space="4"/>
          <w:bottom w:val="none" w:color="auto" w:sz="0" w:space="1"/>
          <w:right w:val="none" w:color="auto" w:sz="0" w:space="4"/>
        </w:pBdr>
        <w:spacing w:line="460" w:lineRule="exact"/>
        <w:rPr>
          <w:rFonts w:ascii="宋体" w:hAnsi="宋体" w:eastAsia="宋体"/>
          <w:b/>
          <w:color w:val="000000"/>
          <w:sz w:val="28"/>
          <w:szCs w:val="28"/>
        </w:rPr>
      </w:pPr>
      <w:r>
        <w:rPr>
          <w:rFonts w:hint="eastAsia" w:ascii="宋体" w:hAnsi="宋体" w:eastAsia="宋体"/>
          <w:b/>
          <w:color w:val="000000"/>
          <w:sz w:val="28"/>
          <w:szCs w:val="28"/>
        </w:rPr>
        <w:t>六、</w:t>
      </w:r>
      <w:r>
        <w:rPr>
          <w:rFonts w:ascii="宋体" w:hAnsi="宋体" w:eastAsia="宋体"/>
          <w:b/>
          <w:color w:val="000000"/>
          <w:sz w:val="28"/>
          <w:szCs w:val="28"/>
        </w:rPr>
        <w:t>其他需要说明</w:t>
      </w:r>
      <w:r>
        <w:rPr>
          <w:rFonts w:hint="eastAsia" w:ascii="宋体" w:hAnsi="宋体" w:eastAsia="宋体"/>
          <w:b/>
          <w:color w:val="000000"/>
          <w:sz w:val="28"/>
          <w:szCs w:val="28"/>
        </w:rPr>
        <w:t>的</w:t>
      </w:r>
      <w:r>
        <w:rPr>
          <w:rFonts w:ascii="宋体" w:hAnsi="宋体" w:eastAsia="宋体"/>
          <w:b/>
          <w:color w:val="000000"/>
          <w:sz w:val="28"/>
          <w:szCs w:val="28"/>
        </w:rPr>
        <w:t>情况</w:t>
      </w:r>
    </w:p>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957" w:hRule="atLeast"/>
        </w:trPr>
        <w:tc>
          <w:tcPr>
            <w:tcW w:w="5000" w:type="pct"/>
            <w:tcBorders>
              <w:top w:val="single" w:color="auto" w:sz="12" w:space="0"/>
              <w:left w:val="single" w:color="auto" w:sz="12" w:space="0"/>
              <w:bottom w:val="single" w:color="auto" w:sz="12" w:space="0"/>
              <w:right w:val="single" w:color="auto" w:sz="12" w:space="0"/>
            </w:tcBorders>
          </w:tcPr>
          <w:p>
            <w:pPr>
              <w:shd w:val="clear" w:color="auto" w:fill="FFFFFF"/>
              <w:rPr>
                <w:sz w:val="22"/>
                <w:szCs w:val="22"/>
              </w:rPr>
            </w:pPr>
            <w:r>
              <w:rPr>
                <w:sz w:val="22"/>
                <w:szCs w:val="22"/>
              </w:rPr>
              <w:t>无</w:t>
            </w:r>
          </w:p>
        </w:tc>
      </w:tr>
    </w:tbl>
    <w:p>
      <w:pPr>
        <w:pBdr>
          <w:left w:val="none" w:color="auto" w:sz="0" w:space="4"/>
          <w:bottom w:val="none" w:color="auto" w:sz="0" w:space="1"/>
          <w:right w:val="none" w:color="auto" w:sz="0" w:space="4"/>
        </w:pBdr>
        <w:jc w:val="left"/>
        <w:rPr>
          <w:rFonts w:ascii="黑体" w:eastAsia="黑体"/>
          <w:bCs/>
          <w:color w:val="000000"/>
          <w:sz w:val="28"/>
          <w:szCs w:val="28"/>
        </w:rPr>
      </w:pPr>
    </w:p>
    <w:p>
      <w:pPr>
        <w:pBdr>
          <w:top w:val="none" w:color="auto" w:sz="0" w:space="1"/>
          <w:left w:val="none" w:color="auto" w:sz="0" w:space="4"/>
          <w:bottom w:val="none" w:color="auto" w:sz="0" w:space="1"/>
          <w:right w:val="none" w:color="auto" w:sz="0" w:space="4"/>
        </w:pBdr>
        <w:spacing w:line="460" w:lineRule="exact"/>
        <w:ind w:left="2" w:leftChars="-343" w:hanging="722" w:hangingChars="257"/>
        <w:rPr>
          <w:rFonts w:ascii="宋体" w:hAnsi="宋体" w:eastAsia="宋体"/>
          <w:b/>
          <w:color w:val="000000"/>
          <w:sz w:val="28"/>
          <w:szCs w:val="28"/>
        </w:rPr>
      </w:pPr>
      <w:r>
        <w:rPr>
          <w:rFonts w:hint="eastAsia" w:ascii="宋体" w:hAnsi="宋体" w:eastAsia="宋体"/>
          <w:b/>
          <w:color w:val="000000"/>
          <w:sz w:val="28"/>
          <w:szCs w:val="28"/>
        </w:rPr>
        <w:t xml:space="preserve">    </w:t>
      </w:r>
      <w:r>
        <w:rPr>
          <w:rFonts w:ascii="宋体" w:hAnsi="宋体" w:eastAsia="宋体"/>
          <w:b/>
          <w:color w:val="000000"/>
          <w:sz w:val="28"/>
          <w:szCs w:val="28"/>
        </w:rPr>
        <w:tab/>
      </w:r>
      <w:r>
        <w:rPr>
          <w:rFonts w:ascii="宋体" w:hAnsi="宋体" w:eastAsia="宋体"/>
          <w:b/>
          <w:color w:val="000000"/>
          <w:sz w:val="28"/>
          <w:szCs w:val="28"/>
        </w:rPr>
        <w:tab/>
      </w:r>
      <w:r>
        <w:rPr>
          <w:rFonts w:hint="eastAsia" w:ascii="宋体" w:hAnsi="宋体" w:eastAsia="宋体"/>
          <w:b/>
          <w:color w:val="000000"/>
          <w:sz w:val="28"/>
          <w:szCs w:val="28"/>
        </w:rPr>
        <w:t>七、监事会意见</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0" w:hRule="atLeast"/>
        </w:trPr>
        <w:tc>
          <w:tcPr>
            <w:tcW w:w="5000" w:type="pct"/>
            <w:tcBorders>
              <w:top w:val="nil"/>
              <w:bottom w:val="single" w:color="auto" w:sz="12" w:space="0"/>
            </w:tcBorders>
          </w:tcPr>
          <w:p>
            <w:pPr>
              <w:shd w:val="clear" w:color="auto" w:fill="FFFFFF"/>
              <w:ind w:firstLine="1100" w:firstLineChars="500"/>
              <w:rPr>
                <w:sz w:val="22"/>
                <w:szCs w:val="22"/>
              </w:rPr>
            </w:pPr>
            <w:r>
              <w:rPr>
                <w:sz w:val="22"/>
                <w:szCs w:val="22"/>
              </w:rPr>
              <w:t>监事意见：1、监事长张瑞超： 一年来，通过对北京滑县企业商会各级管理人员的监督，认为：商会能够积极参与疫情防控工作，严格按照该商会章程业务范围依法经营开展活动，决策合理、规范运作，内部管理制度和内控机制健全，无违法违纪行为；商会能加强财务管理和资金运作等工作，在募集、管理使用以及资金的运作上，未发现违反财经制度的事项，审计报告客观公正，符合财务规定，希望继续保持。2021 年在常态化疫情防控下，面临重重困难，业务创新发展前景形势和全方位的管理工作任务依然繁重，面临的困难和机遇并存，请继续发挥社团组织的积极作用，保持好的做法，提升公信力，服务社会，取得新的更大的社会效益。
2、监事张瑞琴： 我认为北京滑县企业商会能够在疫情防控中积极参与，严格依据该商会章程、商会管理办法的规定，加强财务管理和资金运作等工作，在募集、管理使用以及资金的运作上，未发现违反法律法规，财经制度等各项规章制度和损害商会利益的事项，请继续保持好的做法，充分发挥商会的最大社会效益，服务社会。 
3、监事王辉： 我认为北京滑县企业商会在 2022严格按照该商会章程业务范围开展活动，未发现有违法违纪行为，符合财务规定。在2023年业务创新发展任务依然繁重，请继续发挥商会的积极作用，取得新的更大的成绩。
</w:t>
            </w:r>
            <w:r>
              <w:rPr>
                <w:sz w:val="22"/>
                <w:szCs w:val="22"/>
              </w:rPr>
              <w:cr/>
            </w:r>
            <w:r>
              <w:rPr>
                <w:sz w:val="22"/>
                <w:szCs w:val="22"/>
              </w:rPr>
              <w:t>
</w:t>
            </w:r>
          </w:p>
        </w:tc>
      </w:tr>
    </w:tbl>
    <w:p>
      <w:pPr>
        <w:rPr>
          <w:rFonts w:ascii="宋体" w:hAnsi="宋体" w:eastAsia="宋体"/>
          <w:sz w:val="22"/>
          <w:szCs w:val="22"/>
        </w:rPr>
      </w:pPr>
    </w:p>
    <w:p>
      <w:pPr>
        <w:rPr>
          <w:rFonts w:ascii="宋体" w:hAnsi="宋体" w:eastAsia="宋体"/>
          <w:sz w:val="22"/>
          <w:szCs w:val="22"/>
        </w:rPr>
      </w:pPr>
      <w:r>
        <w:rPr>
          <w:rFonts w:hint="eastAsia" w:ascii="宋体" w:hAnsi="宋体" w:eastAsia="宋体"/>
          <w:sz w:val="22"/>
          <w:szCs w:val="22"/>
        </w:rPr>
        <w:t>监事长签字：</w:t>
      </w:r>
    </w:p>
    <w:p>
      <w:pPr>
        <w:spacing w:line="360" w:lineRule="auto"/>
        <w:jc w:val="left"/>
        <w:rPr>
          <w:b/>
          <w:sz w:val="28"/>
          <w:szCs w:val="28"/>
        </w:rPr>
      </w:pPr>
      <w:bookmarkStart w:id="0" w:name="OLE_LINK5"/>
      <w:bookmarkStart w:id="1" w:name="OLE_LINK6"/>
      <w:r>
        <w:rPr>
          <w:rFonts w:hint="eastAsia"/>
          <w:b/>
          <w:sz w:val="28"/>
          <w:szCs w:val="28"/>
        </w:rPr>
        <w:t>八、业务主管单位</w:t>
      </w:r>
      <w:r>
        <w:rPr>
          <w:b/>
          <w:sz w:val="28"/>
          <w:szCs w:val="28"/>
        </w:rPr>
        <w:t>审查意见</w:t>
      </w:r>
    </w:p>
    <w:tbl>
      <w:tblPr>
        <w:tblStyle w:val="4"/>
        <w:tblW w:w="8448" w:type="dxa"/>
        <w:tblInd w:w="1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4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86" w:hRule="atLeast"/>
        </w:trPr>
        <w:tc>
          <w:tcPr>
            <w:tcW w:w="9006" w:type="dxa"/>
          </w:tcPr>
          <w:p>
            <w:pPr>
              <w:ind w:right="113"/>
              <w:jc w:val="left"/>
              <w:rPr>
                <w:rFonts w:ascii="宋体" w:hAnsi="宋体"/>
                <w:b/>
                <w:snapToGrid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006" w:type="dxa"/>
          </w:tcPr>
          <w:p>
            <w:pPr>
              <w:ind w:right="113"/>
              <w:jc w:val="left"/>
              <w:rPr>
                <w:rFonts w:hint="eastAsia" w:ascii="宋体" w:hAnsi="宋体"/>
                <w:sz w:val="22"/>
                <w:szCs w:val="22"/>
              </w:rPr>
            </w:pPr>
            <w:r>
              <w:rPr>
                <w:rFonts w:hint="eastAsia" w:ascii="宋体" w:hAnsi="宋体"/>
                <w:sz w:val="22"/>
                <w:szCs w:val="22"/>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006" w:type="dxa"/>
          </w:tcPr>
          <w:p>
            <w:pPr>
              <w:ind w:right="113" w:firstLine="440" w:firstLineChars="200"/>
              <w:jc w:val="left"/>
              <w:rPr>
                <w:rFonts w:hint="eastAsia" w:ascii="宋体" w:hAnsi="宋体"/>
                <w:sz w:val="22"/>
                <w:szCs w:val="22"/>
              </w:rPr>
            </w:pPr>
          </w:p>
        </w:tc>
      </w:tr>
    </w:tbl>
    <w:p/>
    <w:p>
      <w:r>
        <w:rPr>
          <w:color w:val="auto"/>
          <w:sz w:val="22"/>
        </w:rPr>
        <w:t xml:space="preserve">日期: </w:t>
      </w:r>
    </w:p>
    <w:p/>
    <w:p>
      <w:r>
        <w:rPr>
          <w:rFonts w:hint="eastAsia"/>
        </w:rPr>
        <w:t>业务主管单位签章：</w:t>
      </w:r>
    </w:p>
    <w:p>
      <w:pPr>
        <w:spacing w:line="360" w:lineRule="auto"/>
        <w:jc w:val="left"/>
        <w:rPr>
          <w:b/>
          <w:sz w:val="28"/>
          <w:szCs w:val="28"/>
        </w:rPr>
      </w:pPr>
      <w:r>
        <w:rPr>
          <w:rFonts w:hint="eastAsia"/>
          <w:b/>
          <w:sz w:val="28"/>
          <w:szCs w:val="28"/>
        </w:rPr>
        <w:t>九、登记管理机关审查意见</w:t>
      </w:r>
    </w:p>
    <w:tbl>
      <w:tblPr>
        <w:tblStyle w:val="4"/>
        <w:tblW w:w="8935"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86" w:hRule="atLeast"/>
        </w:trPr>
        <w:tc>
          <w:tcPr>
            <w:tcW w:w="8935" w:type="dxa"/>
          </w:tcPr>
          <w:p>
            <w:pPr>
              <w:rPr>
                <w:rFonts w:ascii="宋体" w:hAnsi="宋体"/>
                <w:sz w:val="22"/>
                <w:szCs w:val="22"/>
              </w:rPr>
            </w:pPr>
          </w:p>
        </w:tc>
      </w:tr>
      <w:bookmarkEnd w:id="0"/>
      <w:bookmarkEnd w:id="1"/>
    </w:tbl>
    <w:p/>
    <w:p>
      <w:pPr>
        <w:pBdr>
          <w:top w:val="none" w:color="auto" w:sz="0" w:space="1"/>
          <w:left w:val="none" w:color="auto" w:sz="0" w:space="4"/>
          <w:bottom w:val="none" w:color="auto" w:sz="0" w:space="1"/>
          <w:right w:val="none" w:color="auto" w:sz="0" w:space="4"/>
        </w:pBdr>
        <w:tabs>
          <w:tab w:val="left" w:pos="4963"/>
        </w:tabs>
        <w:ind w:left="130" w:leftChars="-1" w:hanging="132" w:hangingChars="47"/>
        <w:rPr>
          <w:rFonts w:ascii="宋体" w:hAnsi="宋体"/>
          <w:b/>
          <w:color w:val="000000"/>
          <w:sz w:val="28"/>
          <w:szCs w:val="28"/>
        </w:rPr>
      </w:pPr>
      <w:r>
        <w:rPr>
          <w:rFonts w:hint="eastAsia" w:ascii="宋体" w:hAnsi="宋体"/>
          <w:b/>
          <w:color w:val="000000"/>
          <w:sz w:val="28"/>
          <w:szCs w:val="28"/>
        </w:rPr>
        <w:t>一、内部治理情况</w:t>
      </w:r>
    </w:p>
    <w:p>
      <w:pPr>
        <w:pBdr>
          <w:top w:val="none" w:color="auto" w:sz="0" w:space="1"/>
          <w:left w:val="none" w:color="auto" w:sz="0" w:space="4"/>
          <w:bottom w:val="none" w:color="auto" w:sz="0" w:space="2"/>
          <w:right w:val="none" w:color="auto" w:sz="0" w:space="4"/>
        </w:pBdr>
        <w:tabs>
          <w:tab w:val="left" w:pos="4963"/>
        </w:tabs>
        <w:rPr>
          <w:rFonts w:ascii="宋体" w:hAnsi="宋体"/>
          <w:b/>
          <w:color w:val="000000"/>
          <w:sz w:val="24"/>
          <w:highlight w:val="yellow"/>
        </w:rPr>
      </w:pPr>
      <w:r>
        <w:rPr>
          <w:rFonts w:hint="eastAsia" w:ascii="宋体" w:hAnsi="宋体"/>
          <w:b/>
          <w:color w:val="000000"/>
          <w:sz w:val="24"/>
        </w:rPr>
        <w:t>（一）理事会人员情况</w:t>
      </w:r>
    </w:p>
    <w:p>
      <w:pPr>
        <w:rPr>
          <w:rFonts w:ascii="宋体" w:hAnsi="宋体"/>
          <w:color w:val="000000"/>
          <w:sz w:val="18"/>
          <w:szCs w:val="18"/>
        </w:rPr>
      </w:pPr>
      <w:r>
        <w:rPr>
          <w:rFonts w:hint="eastAsia" w:ascii="宋体" w:hAnsi="宋体"/>
          <w:color w:val="000000"/>
          <w:sz w:val="18"/>
          <w:szCs w:val="18"/>
        </w:rPr>
        <w:t>注：如贵会设立常务理事会，请将常务理事会成员放在表格中最前面</w:t>
      </w:r>
    </w:p>
    <w:p>
      <w:pPr>
        <w:rPr>
          <w:rFonts w:ascii="宋体" w:hAnsi="宋体"/>
          <w:color w:val="000000"/>
          <w:sz w:val="18"/>
          <w:szCs w:val="18"/>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357"/>
        <w:gridCol w:w="716"/>
        <w:gridCol w:w="358"/>
        <w:gridCol w:w="507"/>
        <w:gridCol w:w="315"/>
        <w:gridCol w:w="716"/>
        <w:gridCol w:w="827"/>
        <w:gridCol w:w="390"/>
        <w:gridCol w:w="75"/>
        <w:gridCol w:w="673"/>
        <w:gridCol w:w="295"/>
        <w:gridCol w:w="287"/>
        <w:gridCol w:w="433"/>
        <w:gridCol w:w="507"/>
        <w:gridCol w:w="466"/>
        <w:gridCol w:w="549"/>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29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21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姓名</w:t>
            </w:r>
          </w:p>
        </w:tc>
        <w:tc>
          <w:tcPr>
            <w:tcW w:w="42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社团职务</w:t>
            </w:r>
          </w:p>
        </w:tc>
        <w:tc>
          <w:tcPr>
            <w:tcW w:w="21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年龄</w:t>
            </w:r>
          </w:p>
        </w:tc>
        <w:tc>
          <w:tcPr>
            <w:tcW w:w="29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性别</w:t>
            </w:r>
          </w:p>
        </w:tc>
        <w:tc>
          <w:tcPr>
            <w:tcW w:w="18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身份证号</w:t>
            </w:r>
          </w:p>
        </w:tc>
        <w:tc>
          <w:tcPr>
            <w:tcW w:w="42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政治面貌</w:t>
            </w:r>
          </w:p>
        </w:tc>
        <w:tc>
          <w:tcPr>
            <w:tcW w:w="48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现职/离退休</w:t>
            </w:r>
          </w:p>
        </w:tc>
        <w:tc>
          <w:tcPr>
            <w:tcW w:w="273" w:type="pct"/>
            <w:gridSpan w:val="2"/>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工作单位</w:t>
            </w:r>
          </w:p>
        </w:tc>
        <w:tc>
          <w:tcPr>
            <w:tcW w:w="39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单位性质</w:t>
            </w:r>
          </w:p>
        </w:tc>
        <w:tc>
          <w:tcPr>
            <w:tcW w:w="173"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职务</w:t>
            </w:r>
          </w:p>
        </w:tc>
        <w:tc>
          <w:tcPr>
            <w:tcW w:w="168"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Cs w:val="21"/>
              </w:rPr>
              <w:t>是否属于领导干部兼职</w:t>
            </w:r>
          </w:p>
        </w:tc>
        <w:tc>
          <w:tcPr>
            <w:tcW w:w="254"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级别</w:t>
            </w:r>
          </w:p>
        </w:tc>
        <w:tc>
          <w:tcPr>
            <w:tcW w:w="29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审批状态</w:t>
            </w:r>
          </w:p>
        </w:tc>
        <w:tc>
          <w:tcPr>
            <w:tcW w:w="273"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批准时间</w:t>
            </w:r>
          </w:p>
        </w:tc>
        <w:tc>
          <w:tcPr>
            <w:tcW w:w="32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是否领薪</w:t>
            </w:r>
          </w:p>
        </w:tc>
        <w:tc>
          <w:tcPr>
            <w:tcW w:w="31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eastAsia="宋体" w:cs="宋体"/>
                <w:color w:val="000000"/>
                <w:kern w:val="0"/>
                <w:sz w:val="22"/>
                <w:szCs w:val="22"/>
              </w:rPr>
              <w:t>1</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何勇</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理事长(会长、主席)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51</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410526197303292979</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中共党员</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hint="eastAsia" w:ascii="宋体" w:hAnsi="宋体" w:cs="宋体"/>
                <w:color w:val="000000"/>
                <w:szCs w:val="21"/>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中视财富国际文化传媒（北京）有限公司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民营企业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会长兼理事长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olor w:val="000000"/>
                <w:sz w:val="22"/>
                <w:szCs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2</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连新杰</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秘书长</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52</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410526197207282017</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北京祥和瑞食品开发有限公司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副理事长兼秘书长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3</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任建党</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55</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410526196903090014</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北京弘利承祥建筑劳务工程公司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副会长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方怀月</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59</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110108196509126079</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北京星探联合投资管理有限公司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常务副会长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王府田</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56</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410526196805264156</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中保卫士保安服务有限公司总经理</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副会长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6</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赵国士</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53</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410526197112212315</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海德信科技发展（北京）有限公司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副会长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7</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焦岩世</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53</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410526197102142333</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北京军诚联合物业管理有限公司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副会长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8</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李自美</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59</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410526196502130038</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天津星昊建筑工程有限公司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总经理</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9</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王长占</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44</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410526198003014111</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北京威坤石材有限公司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副会长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10</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孙连喜</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59</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410526196512283492</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北京弘利承祥建设工程有限公司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经理</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11</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李海俊</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52</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41052619721019523X</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河南一硕铁路设备有限公司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总经理</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12</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任梦科</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56</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410526196808201214</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北京京建安丰建设工程有限公司</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私营企业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总经理</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13</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魏万磊</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37</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410526197810270619</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北京滑县商会智库创新中心</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社会组织</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主任</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是</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753" w:type="pct"/>
            <w:gridSpan w:val="9"/>
            <w:tcBorders>
              <w:top w:val="single" w:color="auto" w:sz="4" w:space="0"/>
              <w:left w:val="nil"/>
              <w:bottom w:val="single" w:color="auto" w:sz="4" w:space="0"/>
              <w:right w:val="nil"/>
            </w:tcBorders>
          </w:tcPr>
          <w:p>
            <w:pPr>
              <w:pBdr>
                <w:top w:val="none" w:color="auto" w:sz="0" w:space="1"/>
                <w:left w:val="none" w:color="auto" w:sz="0" w:space="4"/>
                <w:bottom w:val="none" w:color="auto" w:sz="0" w:space="1"/>
                <w:right w:val="none" w:color="auto" w:sz="0" w:space="4"/>
              </w:pBdr>
              <w:rPr>
                <w:rFonts w:ascii="宋体" w:hAnsi="宋体"/>
                <w:color w:val="FF0000"/>
                <w:sz w:val="18"/>
                <w:szCs w:val="18"/>
              </w:rPr>
            </w:pPr>
          </w:p>
        </w:tc>
        <w:tc>
          <w:tcPr>
            <w:tcW w:w="2246" w:type="pct"/>
            <w:gridSpan w:val="9"/>
            <w:tcBorders>
              <w:top w:val="single" w:color="auto" w:sz="4" w:space="0"/>
              <w:left w:val="nil"/>
              <w:bottom w:val="single" w:color="auto" w:sz="4" w:space="0"/>
              <w:right w:val="nil"/>
            </w:tcBorders>
          </w:tcPr>
          <w:p>
            <w:pPr>
              <w:pBdr>
                <w:top w:val="none" w:color="auto" w:sz="0" w:space="1"/>
                <w:left w:val="none" w:color="auto" w:sz="0" w:space="4"/>
                <w:bottom w:val="none" w:color="auto" w:sz="0" w:space="1"/>
                <w:right w:val="none" w:color="auto" w:sz="0" w:space="4"/>
              </w:pBd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8" w:hRule="atLeast"/>
        </w:trPr>
        <w:tc>
          <w:tcPr>
            <w:tcW w:w="2753" w:type="pct"/>
            <w:gridSpan w:val="9"/>
            <w:tcBorders>
              <w:top w:val="single" w:color="auto" w:sz="4" w:space="0"/>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2246" w:type="pct"/>
            <w:gridSpan w:val="9"/>
            <w:tcBorders>
              <w:top w:val="single" w:color="auto" w:sz="4" w:space="0"/>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本年度社团理事会（ 13 ）人，常务理事会（ 0  ）人，负责人（ 13  ）人，其中70岁以上负责人（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领导干部兼职情况：</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现职 ：公务员兼职：县处级（ 0 ）人，其中完成审批（ 0 ）人；厅局级（ 0 ）人，其中完成审批（ 0 ）人；省部级（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事业单位人员兼职：（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国有企业人员兼职：（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离退休：公务员兼职:县处级（ 0 ）人，其中完成审批（ 0 ）人；厅局级（ 0 ）人，其中完成审批（ 0 ）人；省部级（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事业单位人员兼职：（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国有企业人员兼职：（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tc>
      </w:tr>
    </w:tbl>
    <w:p>
      <w:pPr>
        <w:pBdr>
          <w:top w:val="none" w:color="auto" w:sz="0" w:space="3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（二）监事会、名誉职务人员情况</w:t>
      </w:r>
    </w:p>
    <w:p>
      <w:pPr>
        <w:pBdr>
          <w:top w:val="none" w:color="auto" w:sz="0" w:space="31"/>
          <w:left w:val="none" w:color="auto" w:sz="0" w:space="4"/>
          <w:bottom w:val="none" w:color="auto" w:sz="0" w:space="1"/>
          <w:right w:val="none" w:color="auto" w:sz="0" w:space="4"/>
        </w:pBdr>
        <w:tabs>
          <w:tab w:val="left" w:pos="4963"/>
        </w:tabs>
        <w:rPr>
          <w:rFonts w:ascii="宋体" w:hAnsi="宋体"/>
          <w:color w:val="000000"/>
        </w:rPr>
      </w:pPr>
    </w:p>
    <w:tbl>
      <w:tblPr>
        <w:tblStyle w:val="4"/>
        <w:tblW w:w="147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1"/>
        <w:gridCol w:w="708"/>
        <w:gridCol w:w="716"/>
        <w:gridCol w:w="561"/>
        <w:gridCol w:w="992"/>
        <w:gridCol w:w="709"/>
        <w:gridCol w:w="1565"/>
        <w:gridCol w:w="2835"/>
        <w:gridCol w:w="1276"/>
        <w:gridCol w:w="709"/>
        <w:gridCol w:w="708"/>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561"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716"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 w:val="22"/>
                <w:szCs w:val="22"/>
              </w:rPr>
              <w:t>年龄</w:t>
            </w:r>
          </w:p>
        </w:tc>
        <w:tc>
          <w:tcPr>
            <w:tcW w:w="561"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性别</w:t>
            </w:r>
          </w:p>
        </w:tc>
        <w:tc>
          <w:tcPr>
            <w:tcW w:w="992"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身份证号</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政治面貌</w:t>
            </w:r>
          </w:p>
        </w:tc>
        <w:tc>
          <w:tcPr>
            <w:tcW w:w="1565"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现职/离退休</w:t>
            </w:r>
          </w:p>
        </w:tc>
        <w:tc>
          <w:tcPr>
            <w:tcW w:w="2835"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工作单位</w:t>
            </w:r>
          </w:p>
        </w:tc>
        <w:tc>
          <w:tcPr>
            <w:tcW w:w="1276"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单位性质</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职务</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级别</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审批状态</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批准时间</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是否领薪</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eastAsia="宋体" w:cs="宋体"/>
                <w:color w:val="000000"/>
                <w:kern w:val="0"/>
                <w:sz w:val="22"/>
              </w:rPr>
              <w:t>1</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cs="宋体"/>
                <w:color w:val="000000"/>
                <w:szCs w:val="21"/>
              </w:rPr>
              <w:t>张瑞超</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监事长</w:t>
            </w:r>
          </w:p>
        </w:tc>
        <w:tc>
          <w:tcPr>
            <w:tcW w:w="716"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 w:val="22"/>
                <w:szCs w:val="22"/>
              </w:rPr>
              <w:t>51</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男</w:t>
            </w: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410526197306284456</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中共党员</w:t>
            </w:r>
          </w:p>
        </w:tc>
        <w:tc>
          <w:tcPr>
            <w:tcW w:w="156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现职</w:t>
            </w:r>
          </w:p>
        </w:tc>
        <w:tc>
          <w:tcPr>
            <w:tcW w:w="283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北京中瑞祥和建筑工程有限公司</w:t>
            </w:r>
          </w:p>
        </w:tc>
        <w:tc>
          <w:tcPr>
            <w:tcW w:w="1276"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cs="宋体"/>
                <w:color w:val="000000"/>
                <w:szCs w:val="21"/>
              </w:rPr>
              <w:t>私营企业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cs="宋体"/>
                <w:color w:val="000000"/>
                <w:szCs w:val="21"/>
              </w:rPr>
              <w:t>监事长</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cs="宋体"/>
                <w:color w:val="000000"/>
                <w:szCs w:val="21"/>
              </w:rPr>
              <w:t>否</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2</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张瑞琴</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监事</w:t>
            </w:r>
          </w:p>
        </w:tc>
        <w:tc>
          <w:tcPr>
            <w:tcW w:w="716"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43</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女</w:t>
            </w: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410526198112013468</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群众</w:t>
            </w:r>
          </w:p>
        </w:tc>
        <w:tc>
          <w:tcPr>
            <w:tcW w:w="156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283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新华保险公司</w:t>
            </w:r>
          </w:p>
        </w:tc>
        <w:tc>
          <w:tcPr>
            <w:tcW w:w="1276"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股份制企业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监事</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3</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王辉</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监事</w:t>
            </w:r>
          </w:p>
        </w:tc>
        <w:tc>
          <w:tcPr>
            <w:tcW w:w="716"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58</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男</w:t>
            </w: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41052619661001005X</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群众</w:t>
            </w:r>
          </w:p>
        </w:tc>
        <w:tc>
          <w:tcPr>
            <w:tcW w:w="156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283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北京千千律师事务所</w:t>
            </w:r>
          </w:p>
        </w:tc>
        <w:tc>
          <w:tcPr>
            <w:tcW w:w="1276"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私营企业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监事</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14742" w:type="dxa"/>
            <w:gridSpan w:val="16"/>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本年度社团监事（3）人，名誉职务（0）人。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szCs w:val="21"/>
              </w:rPr>
              <w:t>现职 ：公务员兼职：县处级（ 0 ）人，其中完成审批（ 0 ）人；厅局级（0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事业单位人员兼职：（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国有企业人员兼职：（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离退休：公务员兼职：县处级（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事业单位人员兼职：（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rPr>
              <w:t>国有企业人员兼职：（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bl>
    <w:p>
      <w:pPr>
        <w:pBdr>
          <w:top w:val="none" w:color="auto" w:sz="0" w:space="3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（三）领薪人员统计表</w:t>
      </w:r>
    </w:p>
    <w:p/>
    <w:tbl>
      <w:tblPr>
        <w:tblStyle w:val="4"/>
        <w:tblW w:w="147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3"/>
        <w:gridCol w:w="3402"/>
        <w:gridCol w:w="3828"/>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2693"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3402"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382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微软雅黑" w:hAnsi="微软雅黑" w:eastAsia="微软雅黑"/>
                <w:b/>
                <w:bCs/>
                <w:color w:val="000000"/>
                <w:szCs w:val="21"/>
                <w:shd w:val="clear" w:color="auto" w:fill="EFEFEF"/>
              </w:rPr>
              <w:t>领薪类型</w:t>
            </w:r>
          </w:p>
        </w:tc>
        <w:tc>
          <w:tcPr>
            <w:tcW w:w="4110"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微软雅黑" w:hAnsi="微软雅黑" w:eastAsia="微软雅黑"/>
                <w:b/>
                <w:bCs/>
                <w:color w:val="000000"/>
                <w:szCs w:val="21"/>
                <w:shd w:val="clear" w:color="auto" w:fill="EFEFEF"/>
              </w:rPr>
              <w:t>领薪金额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eastAsia="宋体" w:cs="宋体"/>
                <w:color w:val="000000"/>
                <w:kern w:val="0"/>
                <w:sz w:val="22"/>
              </w:rPr>
              <w:t>1</w:t>
            </w:r>
          </w:p>
        </w:tc>
        <w:tc>
          <w:tcPr>
            <w:tcW w:w="2693"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cs="宋体"/>
                <w:color w:val="000000"/>
                <w:szCs w:val="21"/>
              </w:rPr>
              <w:t>王府田</w:t>
            </w:r>
          </w:p>
        </w:tc>
        <w:tc>
          <w:tcPr>
            <w:tcW w:w="3402"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会长（理事长）</w:t>
            </w:r>
          </w:p>
        </w:tc>
        <w:tc>
          <w:tcPr>
            <w:tcW w:w="382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工资、奖金、津贴（补贴）</w:t>
            </w:r>
          </w:p>
        </w:tc>
        <w:tc>
          <w:tcPr>
            <w:tcW w:w="411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82971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2</w:t>
            </w:r>
          </w:p>
        </w:tc>
        <w:tc>
          <w:tcPr>
            <w:tcW w:w="2693"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魏万磊</w:t>
            </w:r>
          </w:p>
        </w:tc>
        <w:tc>
          <w:tcPr>
            <w:tcW w:w="3402"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副会长（副理事长）</w:t>
            </w:r>
          </w:p>
        </w:tc>
        <w:tc>
          <w:tcPr>
            <w:tcW w:w="382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工资、奖金、津贴（补贴）</w:t>
            </w:r>
          </w:p>
        </w:tc>
        <w:tc>
          <w:tcPr>
            <w:tcW w:w="411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57067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3</w:t>
            </w:r>
          </w:p>
        </w:tc>
        <w:tc>
          <w:tcPr>
            <w:tcW w:w="2693"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周策</w:t>
            </w:r>
          </w:p>
        </w:tc>
        <w:tc>
          <w:tcPr>
            <w:tcW w:w="3402"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工作人员（财务人员）</w:t>
            </w:r>
          </w:p>
        </w:tc>
        <w:tc>
          <w:tcPr>
            <w:tcW w:w="382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工资、奖金、津贴（补贴）</w:t>
            </w:r>
          </w:p>
        </w:tc>
        <w:tc>
          <w:tcPr>
            <w:tcW w:w="411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101429.8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4</w:t>
            </w:r>
          </w:p>
        </w:tc>
        <w:tc>
          <w:tcPr>
            <w:tcW w:w="2693"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杜九东</w:t>
            </w:r>
          </w:p>
        </w:tc>
        <w:tc>
          <w:tcPr>
            <w:tcW w:w="3402"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工作人员（财务人员）</w:t>
            </w:r>
          </w:p>
        </w:tc>
        <w:tc>
          <w:tcPr>
            <w:tcW w:w="382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工资、奖金、津贴（补贴）</w:t>
            </w:r>
          </w:p>
        </w:tc>
        <w:tc>
          <w:tcPr>
            <w:tcW w:w="411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0</w:t>
            </w:r>
          </w:p>
        </w:tc>
      </w:tr>
    </w:tbl>
    <w:p/>
    <w:p/>
    <w:p>
      <w:pPr>
        <w:numPr>
          <w:ilvl w:val="0"/>
          <w:numId w:val="0"/>
        </w:numPr>
        <w:pBdr>
          <w:top w:val="none" w:color="auto" w:sz="0" w:space="1"/>
          <w:left w:val="none" w:color="auto" w:sz="0" w:space="4"/>
          <w:bottom w:val="none" w:color="auto" w:sz="0" w:space="1"/>
          <w:right w:val="none" w:color="auto" w:sz="0" w:space="4"/>
        </w:pBdr>
        <w:tabs>
          <w:tab w:val="left" w:pos="4963"/>
        </w:tabs>
        <w:rPr>
          <w:rFonts w:ascii="宋体" w:hAnsi="宋体"/>
          <w:color w:val="000000"/>
          <w:sz w:val="28"/>
          <w:szCs w:val="28"/>
        </w:rPr>
      </w:pPr>
      <w:r>
        <w:rPr>
          <w:rFonts w:hint="eastAsia" w:ascii="宋体" w:hAnsi="宋体"/>
          <w:color w:val="000000"/>
          <w:sz w:val="28"/>
          <w:szCs w:val="28"/>
        </w:rPr>
        <w:t>分支（代表）机构、实体机构情况</w:t>
      </w:r>
    </w:p>
    <w:p>
      <w:pPr>
        <w:pBdr>
          <w:top w:val="none" w:color="auto" w:sz="0" w:space="1"/>
          <w:left w:val="none" w:color="auto" w:sz="0" w:space="4"/>
          <w:bottom w:val="none" w:color="auto" w:sz="0" w:space="1"/>
          <w:right w:val="none" w:color="auto" w:sz="0" w:space="4"/>
        </w:pBdr>
        <w:tabs>
          <w:tab w:val="left" w:pos="4963"/>
        </w:tabs>
        <w:ind w:left="-3" w:leftChars="-114" w:hanging="236" w:hangingChars="98"/>
        <w:rPr>
          <w:rFonts w:ascii="宋体" w:hAnsi="宋体"/>
          <w:b/>
          <w:color w:val="000000"/>
          <w:sz w:val="24"/>
        </w:rPr>
      </w:pPr>
      <w:r>
        <w:rPr>
          <w:rFonts w:hint="eastAsia" w:ascii="宋体" w:hAnsi="宋体"/>
          <w:b/>
          <w:color w:val="000000"/>
          <w:sz w:val="24"/>
        </w:rPr>
        <w:t xml:space="preserve">（一）分支（代表）机构情况表  </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10"/>
        <w:gridCol w:w="2245"/>
        <w:gridCol w:w="1258"/>
        <w:gridCol w:w="2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名    称</w:t>
            </w:r>
          </w:p>
        </w:tc>
        <w:tc>
          <w:tcPr>
            <w:tcW w:w="4177" w:type="pct"/>
            <w:gridSpan w:val="4"/>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住　　所</w:t>
            </w:r>
          </w:p>
        </w:tc>
        <w:tc>
          <w:tcPr>
            <w:tcW w:w="2027" w:type="pct"/>
            <w:gridSpan w:val="2"/>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机构类型</w:t>
            </w:r>
          </w:p>
        </w:tc>
        <w:tc>
          <w:tcPr>
            <w:tcW w:w="1412"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23" w:type="pct"/>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负责人</w:t>
            </w:r>
          </w:p>
        </w:tc>
        <w:tc>
          <w:tcPr>
            <w:tcW w:w="710" w:type="pct"/>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jc w:val="center"/>
              <w:rPr>
                <w:rFonts w:ascii="宋体" w:hAnsi="宋体"/>
                <w:color w:val="000000"/>
                <w:sz w:val="22"/>
                <w:szCs w:val="22"/>
              </w:rPr>
            </w:pPr>
            <w:r>
              <w:rPr>
                <w:rFonts w:hint="eastAsia" w:ascii="宋体" w:hAnsi="宋体"/>
                <w:color w:val="000000"/>
                <w:sz w:val="22"/>
                <w:szCs w:val="22"/>
              </w:rPr>
              <w:t>姓名</w:t>
            </w:r>
          </w:p>
        </w:tc>
        <w:tc>
          <w:tcPr>
            <w:tcW w:w="1317"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社团职务</w:t>
            </w:r>
          </w:p>
        </w:tc>
        <w:tc>
          <w:tcPr>
            <w:tcW w:w="1412"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工作单位及职务</w:t>
            </w:r>
          </w:p>
        </w:tc>
        <w:tc>
          <w:tcPr>
            <w:tcW w:w="3467" w:type="pct"/>
            <w:gridSpan w:val="3"/>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jc w:val="cente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联系电话</w:t>
            </w:r>
          </w:p>
        </w:tc>
        <w:tc>
          <w:tcPr>
            <w:tcW w:w="3467" w:type="pct"/>
            <w:gridSpan w:val="3"/>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产生程序</w:t>
            </w:r>
          </w:p>
        </w:tc>
        <w:tc>
          <w:tcPr>
            <w:tcW w:w="4177" w:type="pct"/>
            <w:gridSpan w:val="4"/>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rPr>
                <w:rFonts w:ascii="宋体" w:hAnsi="宋体"/>
                <w:color w:val="000000"/>
                <w:sz w:val="22"/>
                <w:szCs w:val="22"/>
              </w:rPr>
            </w:pPr>
            <w:r>
              <w:rPr>
                <w:rFonts w:ascii="宋体" w:hAnsi="宋体"/>
                <w:color w:val="000000"/>
                <w:sz w:val="22"/>
                <w:szCs w:val="22"/>
              </w:rPr>
              <w:t>年月日    第（）届（）次理事会（常务理事会）表决通过</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823" w:type="pct"/>
            <w:tcBorders>
              <w:bottom w:val="single" w:color="auto" w:sz="4" w:space="0"/>
            </w:tcBorders>
            <w:vAlign w:val="center"/>
          </w:tcPr>
          <w:p>
            <w:pPr>
              <w:pBdr>
                <w:top w:val="none" w:color="auto" w:sz="0" w:space="1"/>
                <w:left w:val="none" w:color="auto" w:sz="0" w:space="4"/>
                <w:bottom w:val="none" w:color="auto" w:sz="0" w:space="1"/>
                <w:right w:val="none" w:color="auto" w:sz="0" w:space="4"/>
              </w:pBdr>
              <w:ind w:left="3" w:leftChars="-31" w:hanging="68" w:hangingChars="31"/>
              <w:jc w:val="center"/>
              <w:rPr>
                <w:rFonts w:ascii="宋体" w:hAnsi="宋体"/>
                <w:color w:val="000000"/>
                <w:sz w:val="22"/>
                <w:szCs w:val="22"/>
              </w:rPr>
            </w:pPr>
            <w:r>
              <w:rPr>
                <w:rFonts w:hint="eastAsia" w:ascii="宋体" w:hAnsi="宋体"/>
                <w:color w:val="000000"/>
                <w:sz w:val="22"/>
                <w:szCs w:val="22"/>
              </w:rPr>
              <w:t>活动情况</w:t>
            </w:r>
          </w:p>
        </w:tc>
        <w:tc>
          <w:tcPr>
            <w:tcW w:w="4177" w:type="pct"/>
            <w:gridSpan w:val="4"/>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6" w:hRule="exact"/>
          <w:jc w:val="center"/>
        </w:trPr>
        <w:tc>
          <w:tcPr>
            <w:tcW w:w="5000" w:type="pct"/>
            <w:gridSpan w:val="5"/>
            <w:tcBorders>
              <w:top w:val="single" w:color="auto" w:sz="4" w:space="0"/>
              <w:left w:val="nil"/>
              <w:bottom w:val="nil"/>
              <w:right w:val="nil"/>
            </w:tcBorders>
            <w:vAlign w:val="center"/>
          </w:tcPr>
          <w:p>
            <w:pPr>
              <w:spacing w:line="340" w:lineRule="exact"/>
              <w:rPr>
                <w:b/>
                <w:bCs/>
                <w:color w:val="FF0000"/>
                <w:szCs w:val="21"/>
              </w:rPr>
            </w:pPr>
            <w:r>
              <w:rPr>
                <w:rFonts w:hint="eastAsia"/>
                <w:b/>
                <w:bCs/>
                <w:color w:val="FF0000"/>
                <w:szCs w:val="21"/>
              </w:rPr>
              <w:t>填报提示：</w:t>
            </w:r>
          </w:p>
          <w:p>
            <w:pPr>
              <w:spacing w:line="340" w:lineRule="exact"/>
              <w:ind w:firstLine="420" w:firstLineChars="200"/>
              <w:rPr>
                <w:color w:val="FF0000"/>
                <w:szCs w:val="21"/>
              </w:rPr>
            </w:pPr>
            <w:r>
              <w:rPr>
                <w:rFonts w:hint="eastAsia"/>
                <w:color w:val="FF0000"/>
                <w:szCs w:val="21"/>
              </w:rPr>
              <w:t>社会团体的分支机构，是社会团体根据开展活动的需要，依据业务范围的划分或者会员组成的特点，设立的专门从事该社会团体某项业务活动的机构。分支机构可以称分会、专业委员会、工作委员会。</w:t>
            </w:r>
          </w:p>
          <w:p>
            <w:pPr>
              <w:spacing w:line="340" w:lineRule="exact"/>
              <w:ind w:firstLine="420" w:firstLineChars="200"/>
              <w:rPr>
                <w:color w:val="FF0000"/>
                <w:szCs w:val="21"/>
              </w:rPr>
            </w:pPr>
            <w:r>
              <w:rPr>
                <w:rFonts w:hint="eastAsia"/>
                <w:color w:val="FF0000"/>
                <w:szCs w:val="21"/>
              </w:rPr>
              <w:t>社会团体严禁设立地域性分支机构，是指社会团体设立的分支机构不得冠以行政区划名称或带有地域性特征。</w:t>
            </w:r>
          </w:p>
          <w:p>
            <w:pPr>
              <w:spacing w:line="340" w:lineRule="exact"/>
              <w:ind w:firstLine="420" w:firstLineChars="200"/>
              <w:rPr>
                <w:color w:val="FF0000"/>
                <w:szCs w:val="21"/>
              </w:rPr>
            </w:pPr>
            <w:r>
              <w:rPr>
                <w:rFonts w:hint="eastAsia"/>
                <w:color w:val="FF0000"/>
                <w:szCs w:val="21"/>
              </w:rPr>
              <w:t>社会团体的代表机构，是社会团体在住所地以外属于其活动区域内设置的代表该社会团体开展活动、承办该社会团体交办事项的机构。代表机构可以称代表处、办事处、联络处。</w:t>
            </w:r>
          </w:p>
          <w:p>
            <w:pPr>
              <w:pBdr>
                <w:top w:val="none" w:color="auto" w:sz="0" w:space="1"/>
                <w:left w:val="none" w:color="auto" w:sz="0" w:space="4"/>
                <w:bottom w:val="none" w:color="auto" w:sz="0" w:space="1"/>
                <w:right w:val="none" w:color="auto" w:sz="0" w:space="4"/>
              </w:pBdr>
              <w:tabs>
                <w:tab w:val="left" w:pos="4963"/>
              </w:tabs>
              <w:ind w:firstLine="420" w:firstLineChars="200"/>
              <w:rPr>
                <w:rFonts w:ascii="宋体" w:hAnsi="宋体"/>
                <w:color w:val="000000"/>
                <w:sz w:val="28"/>
                <w:szCs w:val="28"/>
              </w:rPr>
            </w:pPr>
            <w:r>
              <w:rPr>
                <w:rFonts w:hint="eastAsia"/>
                <w:color w:val="FF0000"/>
                <w:szCs w:val="21"/>
              </w:rPr>
              <w:t>实体机构，是指社会团体因自身业务活动和与其宗旨相适应的需要，经有关部门批准或注册登记，举办的经济实体、民办非企业单位、基金会或者其他。</w:t>
            </w:r>
          </w:p>
        </w:tc>
      </w:tr>
    </w:tbl>
    <w:p>
      <w:pPr>
        <w:pBdr>
          <w:top w:val="none" w:color="auto" w:sz="0" w:space="1"/>
          <w:bottom w:val="none" w:color="auto" w:sz="0" w:space="1"/>
          <w:right w:val="none" w:color="auto" w:sz="0" w:space="4"/>
        </w:pBdr>
        <w:tabs>
          <w:tab w:val="left" w:pos="4963"/>
        </w:tabs>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 xml:space="preserve"> （二）实体机构情况表</w:t>
      </w: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5"/>
        <w:gridCol w:w="1842"/>
        <w:gridCol w:w="567"/>
        <w:gridCol w:w="1034"/>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Bdr>
                <w:top w:val="none" w:color="auto" w:sz="0" w:space="1"/>
                <w:left w:val="none" w:color="auto" w:sz="0" w:space="4"/>
                <w:bottom w:val="none" w:color="auto" w:sz="0" w:space="1"/>
                <w:right w:val="none" w:color="auto" w:sz="0" w:space="4"/>
              </w:pBdr>
              <w:rPr>
                <w:color w:val="000000"/>
                <w:sz w:val="22"/>
                <w:szCs w:val="22"/>
              </w:rPr>
            </w:pPr>
            <w:r>
              <w:rPr>
                <w:rFonts w:hint="eastAsia"/>
                <w:color w:val="000000"/>
                <w:sz w:val="22"/>
                <w:szCs w:val="22"/>
              </w:rPr>
              <w:t>实体机构名称</w:t>
            </w:r>
          </w:p>
        </w:tc>
        <w:tc>
          <w:tcPr>
            <w:tcW w:w="1985"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842"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法定代表人/负责人</w:t>
            </w:r>
          </w:p>
        </w:tc>
        <w:tc>
          <w:tcPr>
            <w:tcW w:w="567"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034"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实体机构性质</w:t>
            </w:r>
          </w:p>
        </w:tc>
        <w:tc>
          <w:tcPr>
            <w:tcW w:w="2652"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批准或注册登记机关</w:t>
            </w:r>
          </w:p>
        </w:tc>
        <w:tc>
          <w:tcPr>
            <w:tcW w:w="1985" w:type="dxa"/>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注册资金（元）</w:t>
            </w:r>
          </w:p>
        </w:tc>
        <w:tc>
          <w:tcPr>
            <w:tcW w:w="567" w:type="dxa"/>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034"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社团出资比例（%）</w:t>
            </w:r>
          </w:p>
        </w:tc>
        <w:tc>
          <w:tcPr>
            <w:tcW w:w="2652" w:type="dxa"/>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注册时间</w:t>
            </w:r>
          </w:p>
        </w:tc>
        <w:tc>
          <w:tcPr>
            <w:tcW w:w="1985" w:type="dxa"/>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注册地址</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271"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经营范围/业务范围</w:t>
            </w:r>
          </w:p>
        </w:tc>
        <w:tc>
          <w:tcPr>
            <w:tcW w:w="8080" w:type="dxa"/>
            <w:gridSpan w:val="5"/>
          </w:tcPr>
          <w:p>
            <w:pPr>
              <w:pBdr>
                <w:top w:val="none" w:color="auto" w:sz="0" w:space="1"/>
                <w:left w:val="none" w:color="auto" w:sz="0" w:space="4"/>
                <w:bottom w:val="none" w:color="auto" w:sz="0" w:space="1"/>
                <w:right w:val="none" w:color="auto" w:sz="0" w:space="4"/>
              </w:pBdr>
              <w:jc w:val="lef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1. 举办实体机构是否经理事会同意：</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如选是，请填写第()届第()次理事会。请上传 理事会决议</w:t>
            </w:r>
            <w:r>
              <w:rPr>
                <w:rFonts w:hint="eastAsia"/>
                <w:color w:val="000000"/>
                <w:sz w:val="22"/>
                <w:szCs w:val="22"/>
              </w:rPr>
              <w:cr/>
            </w:r>
            <w:r>
              <w:rPr>
                <w:rFonts w:hint="eastAsia"/>
                <w:color w:val="000000"/>
                <w:sz w:val="22"/>
                <w:szCs w:val="22"/>
              </w:rPr>
              <w:t>
</w:t>
            </w:r>
            <w:r>
              <w:rPr>
                <w:rFonts w:hint="eastAsia"/>
                <w:color w:val="000000"/>
                <w:sz w:val="22"/>
                <w:szCs w:val="22"/>
              </w:rPr>
              <w:cr/>
            </w: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举办实体机构是否经会员（代表）大会表决通过</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如选是，请填写第()届第()次会员（代表）大会。请上传 会员（代表）大会决议</w:t>
            </w:r>
            <w:r>
              <w:rPr>
                <w:rFonts w:hint="eastAsia"/>
                <w:color w:val="000000"/>
                <w:sz w:val="22"/>
                <w:szCs w:val="22"/>
              </w:rPr>
              <w:cr/>
            </w:r>
            <w:r>
              <w:rPr>
                <w:rFonts w:hint="eastAsia"/>
                <w:color w:val="000000"/>
                <w:sz w:val="22"/>
                <w:szCs w:val="22"/>
              </w:rPr>
              <w:t>
</w:t>
            </w:r>
            <w:r>
              <w:rPr>
                <w:rFonts w:hint="eastAsia"/>
                <w:color w:val="000000"/>
                <w:sz w:val="22"/>
                <w:szCs w:val="22"/>
              </w:rPr>
              <w:cr/>
            </w: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2. 社会团体在资产、机构方面是否与实体机构分开</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社会团体所有人员是否与实体机构分开</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如选否，请填写理由</w:t>
            </w:r>
            <w:r>
              <w:rPr>
                <w:rFonts w:hint="eastAsia"/>
                <w:color w:val="000000"/>
                <w:sz w:val="22"/>
                <w:szCs w:val="22"/>
              </w:rPr>
              <w:cr/>
            </w: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3. 对所举办实体机构是否开展年度财务审计</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如选是，请上传 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实体机构财务运行情况是否向理事会报告</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实体机构财务运行情况是否向会员（代表）大会报告</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4. 实体机构年度盈余情况</w:t>
            </w:r>
          </w:p>
        </w:tc>
        <w:tc>
          <w:tcPr>
            <w:tcW w:w="6095" w:type="dxa"/>
            <w:gridSpan w:val="4"/>
          </w:tcPr>
          <w:p>
            <w:pPr>
              <w:pBdr>
                <w:top w:val="none" w:color="auto" w:sz="0" w:space="1"/>
                <w:left w:val="none" w:color="auto" w:sz="0" w:space="4"/>
                <w:bottom w:val="none" w:color="auto" w:sz="0" w:space="1"/>
                <w:right w:val="none" w:color="auto" w:sz="0" w:space="4"/>
              </w:pBdr>
              <w:jc w:val="lef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盈余情况的使用是否经理事会审核通过</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如选是，请上传 理事会决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盈余情况的使用是否经会员（代表）大会表决通过</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如选是，请上传 会员（代表）大会决议</w:t>
            </w:r>
          </w:p>
        </w:tc>
      </w:tr>
    </w:tbl>
    <w:p/>
    <w:p>
      <w:pPr>
        <w:pBdr>
          <w:top w:val="none" w:color="auto" w:sz="0" w:space="1"/>
          <w:left w:val="none" w:color="auto" w:sz="0" w:space="4"/>
          <w:bottom w:val="none" w:color="auto" w:sz="0" w:space="1"/>
          <w:right w:val="none" w:color="auto" w:sz="0" w:space="4"/>
        </w:pBdr>
        <w:rPr>
          <w:rFonts w:ascii="宋体" w:hAnsi="宋体"/>
          <w:b/>
          <w:color w:val="000000"/>
          <w:sz w:val="24"/>
        </w:rPr>
      </w:pPr>
      <w:r>
        <w:rPr>
          <w:rFonts w:hint="eastAsia" w:ascii="黑体" w:hAnsi="宋体" w:eastAsia="黑体"/>
          <w:color w:val="000000"/>
          <w:sz w:val="28"/>
          <w:szCs w:val="28"/>
        </w:rPr>
        <w:t>三、</w:t>
      </w:r>
      <w:r>
        <w:rPr>
          <w:rFonts w:hint="eastAsia" w:ascii="宋体" w:hAnsi="宋体"/>
          <w:b/>
          <w:color w:val="000000"/>
          <w:sz w:val="24"/>
        </w:rPr>
        <w:t>本年度收入情况</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Cs w:val="21"/>
        </w:rPr>
      </w:pPr>
      <w:r>
        <w:rPr>
          <w:rFonts w:hint="eastAsia" w:ascii="宋体" w:hAnsi="宋体"/>
          <w:b/>
          <w:color w:val="000000"/>
          <w:szCs w:val="21"/>
        </w:rPr>
        <w:t>（一）会费</w:t>
      </w:r>
    </w:p>
    <w:tbl>
      <w:tblPr>
        <w:tblStyle w:val="4"/>
        <w:tblW w:w="990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76"/>
        <w:gridCol w:w="1276"/>
        <w:gridCol w:w="1845"/>
        <w:gridCol w:w="1981"/>
        <w:gridCol w:w="21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676"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会费收取</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ascii="宋体" w:hAnsi="宋体"/>
                <w:color w:val="000000"/>
                <w:szCs w:val="21"/>
              </w:rPr>
              <w:t>收取会费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7" w:hRule="exact"/>
          <w:jc w:val="center"/>
        </w:trPr>
        <w:tc>
          <w:tcPr>
            <w:tcW w:w="2676"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制定或修改会费标准的会议情况</w:t>
            </w:r>
          </w:p>
        </w:tc>
        <w:tc>
          <w:tcPr>
            <w:tcW w:w="1276"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会议名称</w:t>
            </w:r>
          </w:p>
        </w:tc>
        <w:tc>
          <w:tcPr>
            <w:tcW w:w="5956" w:type="dxa"/>
            <w:gridSpan w:val="3"/>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hint="eastAsia" w:ascii="宋体" w:hAnsi="宋体"/>
                <w:color w:val="000000"/>
                <w:szCs w:val="21"/>
              </w:rPr>
              <w:t>第（1）届第（8）次会员代表大会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2" w:hRule="exact"/>
          <w:jc w:val="center"/>
        </w:trPr>
        <w:tc>
          <w:tcPr>
            <w:tcW w:w="2676"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05" w:rightChars="-50"/>
              <w:jc w:val="center"/>
              <w:rPr>
                <w:rFonts w:ascii="宋体" w:hAnsi="宋体"/>
                <w:bCs/>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会议时间</w:t>
            </w:r>
          </w:p>
        </w:tc>
        <w:tc>
          <w:tcPr>
            <w:tcW w:w="1845"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center"/>
              <w:rPr>
                <w:rFonts w:ascii="宋体" w:hAnsi="宋体"/>
                <w:bCs/>
                <w:color w:val="000000"/>
                <w:szCs w:val="21"/>
              </w:rPr>
            </w:pPr>
            <w:r>
              <w:rPr>
                <w:rFonts w:hint="eastAsia" w:ascii="宋体" w:hAnsi="宋体"/>
                <w:bCs/>
                <w:color w:val="000000"/>
                <w:szCs w:val="21"/>
              </w:rPr>
              <w:t>2022-05-20</w:t>
            </w:r>
          </w:p>
        </w:tc>
        <w:tc>
          <w:tcPr>
            <w:tcW w:w="198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center"/>
              <w:rPr>
                <w:rFonts w:ascii="宋体" w:hAnsi="宋体"/>
                <w:bCs/>
                <w:color w:val="000000"/>
                <w:szCs w:val="21"/>
              </w:rPr>
            </w:pPr>
            <w:r>
              <w:rPr>
                <w:rFonts w:hint="eastAsia" w:ascii="宋体" w:hAnsi="宋体"/>
                <w:bCs/>
                <w:color w:val="000000"/>
                <w:szCs w:val="21"/>
              </w:rPr>
              <w:t>表决方式</w:t>
            </w:r>
          </w:p>
        </w:tc>
        <w:tc>
          <w:tcPr>
            <w:tcW w:w="2130"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rPr>
                <w:rFonts w:ascii="宋体" w:hAnsi="宋体"/>
                <w:bCs/>
                <w:color w:val="000000"/>
                <w:szCs w:val="21"/>
              </w:rPr>
            </w:pPr>
            <w:r>
              <w:rPr>
                <w:rFonts w:hint="eastAsia" w:ascii="宋体" w:hAnsi="宋体"/>
                <w:bCs/>
                <w:color w:val="000000"/>
                <w:szCs w:val="21"/>
              </w:rPr>
              <w:t>投票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1" w:hRule="exac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168"/>
              <w:jc w:val="center"/>
              <w:rPr>
                <w:rFonts w:ascii="宋体" w:hAnsi="宋体"/>
                <w:bCs/>
                <w:color w:val="000000"/>
                <w:szCs w:val="21"/>
              </w:rPr>
            </w:pPr>
            <w:r>
              <w:rPr>
                <w:rFonts w:hint="eastAsia" w:ascii="宋体" w:hAnsi="宋体"/>
                <w:bCs/>
                <w:color w:val="000000"/>
                <w:szCs w:val="21"/>
              </w:rPr>
              <w:t>会费收缴</w:t>
            </w:r>
          </w:p>
        </w:tc>
        <w:tc>
          <w:tcPr>
            <w:tcW w:w="12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183"/>
              <w:jc w:val="center"/>
              <w:rPr>
                <w:rFonts w:ascii="宋体" w:hAnsi="宋体"/>
                <w:bCs/>
                <w:color w:val="000000"/>
                <w:szCs w:val="21"/>
              </w:rPr>
            </w:pPr>
            <w:r>
              <w:rPr>
                <w:rFonts w:hint="eastAsia" w:ascii="宋体" w:hAnsi="宋体"/>
                <w:bCs/>
                <w:color w:val="000000"/>
                <w:szCs w:val="21"/>
              </w:rPr>
              <w:t>总额（元）</w:t>
            </w:r>
          </w:p>
        </w:tc>
        <w:tc>
          <w:tcPr>
            <w:tcW w:w="1845"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52"/>
              <w:jc w:val="center"/>
              <w:rPr>
                <w:rFonts w:ascii="宋体" w:hAnsi="宋体"/>
                <w:bCs/>
                <w:color w:val="000000"/>
                <w:szCs w:val="21"/>
              </w:rPr>
            </w:pPr>
            <w:r>
              <w:rPr>
                <w:rFonts w:hint="eastAsia" w:ascii="宋体" w:hAnsi="宋体"/>
                <w:bCs/>
                <w:color w:val="000000"/>
                <w:szCs w:val="21"/>
              </w:rPr>
              <w:t>45000.00</w:t>
            </w:r>
          </w:p>
        </w:tc>
        <w:tc>
          <w:tcPr>
            <w:tcW w:w="1981"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168" w:firstLine="315" w:firstLineChars="150"/>
              <w:jc w:val="center"/>
              <w:rPr>
                <w:rFonts w:ascii="宋体" w:hAnsi="宋体"/>
                <w:bCs/>
                <w:color w:val="000000"/>
                <w:szCs w:val="21"/>
              </w:rPr>
            </w:pPr>
            <w:r>
              <w:rPr>
                <w:rFonts w:hint="eastAsia" w:ascii="宋体" w:hAnsi="宋体"/>
                <w:bCs/>
                <w:color w:val="000000"/>
                <w:szCs w:val="21"/>
              </w:rPr>
              <w:t>收缴率（%）</w:t>
            </w:r>
          </w:p>
        </w:tc>
        <w:tc>
          <w:tcPr>
            <w:tcW w:w="2130"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52"/>
              <w:rPr>
                <w:rFonts w:ascii="宋体" w:hAnsi="宋体"/>
                <w:bCs/>
                <w:color w:val="000000"/>
                <w:szCs w:val="21"/>
              </w:rPr>
            </w:pPr>
            <w:r>
              <w:rPr>
                <w:rFonts w:hint="eastAsia" w:ascii="宋体" w:hAnsi="宋体"/>
                <w:bCs/>
                <w:color w:val="000000"/>
                <w:szCs w:val="21"/>
              </w:rPr>
              <w:t>81.81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会费标准向全体会员公开</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以何形式公开</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ascii="宋体" w:hAnsi="宋体"/>
                <w:color w:val="000000"/>
                <w:sz w:val="22"/>
                <w:szCs w:val="22"/>
              </w:rPr>
              <w:t>☑会员大会 ☑网站 ☑公示栏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会费其他公开方式</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ascii="宋体" w:hAnsi="宋体"/>
                <w:color w:val="000000"/>
                <w:sz w:val="22"/>
                <w:szCs w:val="22"/>
              </w:rPr>
              <w:t>无</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会费标准（元）</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2000.00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会费标准补充说明</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1、会员单位：每年缴纳会费2000元；2、理事单位：每年缴纳会费5000元；3、副会长单位：每年缴纳会费10000元；4、会长单位：每年缴纳会费30000元。</w:t>
            </w:r>
          </w:p>
        </w:tc>
      </w:tr>
    </w:tbl>
    <w:p/>
    <w:p>
      <w:pPr>
        <w:pBdr>
          <w:top w:val="none" w:color="auto" w:sz="0" w:space="1"/>
          <w:left w:val="none" w:color="auto" w:sz="0" w:space="4"/>
          <w:bottom w:val="none" w:color="auto" w:sz="0" w:space="1"/>
          <w:right w:val="none" w:color="auto" w:sz="0" w:space="4"/>
        </w:pBdr>
        <w:tabs>
          <w:tab w:val="left" w:pos="4963"/>
        </w:tabs>
        <w:jc w:val="left"/>
        <w:rPr>
          <w:rFonts w:ascii="宋体" w:hAnsi="宋体"/>
          <w:b/>
          <w:color w:val="000000"/>
          <w:sz w:val="24"/>
          <w:szCs w:val="24"/>
        </w:rPr>
      </w:pPr>
      <w:r>
        <w:rPr>
          <w:rFonts w:hint="eastAsia" w:ascii="宋体" w:hAnsi="宋体"/>
          <w:b/>
          <w:color w:val="000000"/>
          <w:sz w:val="24"/>
          <w:szCs w:val="24"/>
        </w:rPr>
        <w:t>（二）接受政府资助、政府购买、承办委托收入</w:t>
      </w:r>
    </w:p>
    <w:tbl>
      <w:tblPr>
        <w:tblStyle w:val="4"/>
        <w:tblW w:w="495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2146"/>
        <w:gridCol w:w="20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项目名称</w:t>
            </w:r>
          </w:p>
        </w:tc>
        <w:tc>
          <w:tcPr>
            <w:tcW w:w="84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金额（元）</w:t>
            </w:r>
          </w:p>
        </w:tc>
        <w:tc>
          <w:tcPr>
            <w:tcW w:w="841"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提供资助单位</w:t>
            </w:r>
          </w:p>
        </w:tc>
        <w:tc>
          <w:tcPr>
            <w:tcW w:w="127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资助方式</w:t>
            </w:r>
          </w:p>
        </w:tc>
        <w:tc>
          <w:tcPr>
            <w:tcW w:w="1209"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40" w:type="pct"/>
            <w:vAlign w:val="center"/>
          </w:tcPr>
          <w:p>
            <w:pPr>
              <w:pBdr>
                <w:top w:val="none" w:color="auto" w:sz="0" w:space="1"/>
                <w:left w:val="none" w:color="auto" w:sz="0" w:space="4"/>
                <w:bottom w:val="none" w:color="auto" w:sz="0" w:space="1"/>
                <w:right w:val="none" w:color="auto" w:sz="0" w:space="4"/>
              </w:pBdr>
              <w:tabs>
                <w:tab w:val="left" w:pos="4963"/>
              </w:tabs>
              <w:ind w:right="-55" w:rightChars="-26"/>
              <w:rPr>
                <w:rFonts w:ascii="宋体" w:hAnsi="宋体"/>
                <w:color w:val="000000"/>
                <w:sz w:val="22"/>
                <w:szCs w:val="22"/>
              </w:rPr>
            </w:pPr>
          </w:p>
        </w:tc>
        <w:tc>
          <w:tcPr>
            <w:tcW w:w="840"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841"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1270" w:type="pct"/>
            <w:vAlign w:val="center"/>
          </w:tcPr>
          <w:p>
            <w:pPr>
              <w:pBdr>
                <w:top w:val="none" w:color="auto" w:sz="0" w:space="1"/>
                <w:left w:val="none" w:color="auto" w:sz="0" w:space="4"/>
                <w:bottom w:val="none" w:color="auto" w:sz="0" w:space="1"/>
                <w:right w:val="none" w:color="auto" w:sz="0" w:space="4"/>
              </w:pBdr>
              <w:tabs>
                <w:tab w:val="left" w:pos="4963"/>
              </w:tabs>
              <w:ind w:right="57" w:rightChars="27"/>
              <w:rPr>
                <w:rFonts w:ascii="宋体" w:hAnsi="宋体"/>
                <w:color w:val="000000"/>
                <w:sz w:val="22"/>
                <w:szCs w:val="22"/>
              </w:rPr>
            </w:pPr>
          </w:p>
        </w:tc>
        <w:tc>
          <w:tcPr>
            <w:tcW w:w="1209" w:type="pct"/>
            <w:vAlign w:val="center"/>
          </w:tcPr>
          <w:p>
            <w:pPr>
              <w:pBdr>
                <w:top w:val="none" w:color="auto" w:sz="0" w:space="1"/>
                <w:left w:val="none" w:color="auto" w:sz="0" w:space="4"/>
                <w:bottom w:val="none" w:color="auto" w:sz="0" w:space="1"/>
                <w:right w:val="none" w:color="auto" w:sz="0" w:space="4"/>
              </w:pBdr>
              <w:tabs>
                <w:tab w:val="left" w:pos="4963"/>
              </w:tabs>
              <w:ind w:right="-183" w:rightChars="-87"/>
              <w:rPr>
                <w:rFonts w:ascii="宋体" w:hAnsi="宋体"/>
                <w:color w:val="000000"/>
                <w:sz w:val="22"/>
                <w:szCs w:val="22"/>
              </w:rPr>
            </w:pPr>
          </w:p>
        </w:tc>
      </w:tr>
    </w:tbl>
    <w:p>
      <w:pPr>
        <w:rPr>
          <w:sz w:val="22"/>
          <w:szCs w:val="22"/>
        </w:rPr>
      </w:pPr>
    </w:p>
    <w:p>
      <w:pPr>
        <w:spacing w:before="156" w:beforeLines="50"/>
        <w:jc w:val="left"/>
        <w:rPr>
          <w:rFonts w:ascii="宋体" w:hAnsi="宋体"/>
          <w:b/>
          <w:color w:val="000000"/>
          <w:sz w:val="28"/>
          <w:szCs w:val="28"/>
        </w:rPr>
      </w:pPr>
      <w:r>
        <w:rPr>
          <w:rFonts w:hint="eastAsia" w:ascii="宋体" w:hAnsi="宋体"/>
          <w:b/>
          <w:color w:val="000000"/>
          <w:sz w:val="28"/>
          <w:szCs w:val="28"/>
        </w:rPr>
        <w:t xml:space="preserve">四、开展活动情况 </w:t>
      </w:r>
    </w:p>
    <w:p>
      <w:pPr>
        <w:tabs>
          <w:tab w:val="left" w:pos="4963"/>
        </w:tabs>
        <w:jc w:val="left"/>
        <w:rPr>
          <w:rFonts w:ascii="宋体" w:hAnsi="宋体"/>
          <w:b/>
          <w:color w:val="000000"/>
          <w:sz w:val="24"/>
          <w:szCs w:val="24"/>
        </w:rPr>
      </w:pPr>
      <w:r>
        <w:rPr>
          <w:rFonts w:hint="eastAsia" w:ascii="宋体" w:hAnsi="宋体"/>
          <w:b/>
          <w:color w:val="000000"/>
          <w:sz w:val="24"/>
          <w:szCs w:val="24"/>
        </w:rPr>
        <w:t>（一）开展业务活动情况</w:t>
      </w:r>
    </w:p>
    <w:tbl>
      <w:tblPr>
        <w:tblStyle w:val="4"/>
        <w:tblW w:w="8300" w:type="dxa"/>
        <w:tblInd w:w="0" w:type="dxa"/>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6"/>
        <w:gridCol w:w="1243"/>
        <w:gridCol w:w="1126"/>
        <w:gridCol w:w="1313"/>
        <w:gridCol w:w="1113"/>
        <w:gridCol w:w="1374"/>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5"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序号</w:t>
            </w:r>
          </w:p>
        </w:tc>
        <w:tc>
          <w:tcPr>
            <w:tcW w:w="996"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活动名称</w:t>
            </w:r>
          </w:p>
        </w:tc>
        <w:tc>
          <w:tcPr>
            <w:tcW w:w="124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活动类型</w:t>
            </w:r>
          </w:p>
        </w:tc>
        <w:tc>
          <w:tcPr>
            <w:tcW w:w="1126" w:type="dxa"/>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活动次数</w:t>
            </w:r>
          </w:p>
        </w:tc>
        <w:tc>
          <w:tcPr>
            <w:tcW w:w="131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批准单位</w:t>
            </w:r>
          </w:p>
        </w:tc>
        <w:tc>
          <w:tcPr>
            <w:tcW w:w="111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服务对象</w:t>
            </w:r>
          </w:p>
        </w:tc>
        <w:tc>
          <w:tcPr>
            <w:tcW w:w="1374"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活动支出（元）</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1</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高校学生创新创业援助基金</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公益活动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中关村精准医学基金会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215241.63</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2</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卒中全程管理公益项目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1</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中关村精准医学基金会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12</w:t>
            </w:r>
          </w:p>
        </w:tc>
      </w:tr>
    </w:tbl>
    <w:p>
      <w:pPr>
        <w:tabs>
          <w:tab w:val="left" w:pos="4963"/>
        </w:tabs>
        <w:jc w:val="left"/>
        <w:rPr>
          <w:rFonts w:ascii="仿宋" w:hAnsi="仿宋" w:eastAsia="仿宋"/>
          <w:color w:val="FF0000"/>
          <w:szCs w:val="21"/>
        </w:rPr>
      </w:pPr>
      <w:r>
        <w:rPr>
          <w:rFonts w:hint="eastAsia" w:ascii="仿宋" w:hAnsi="仿宋" w:eastAsia="仿宋"/>
          <w:color w:val="FF0000"/>
          <w:szCs w:val="21"/>
        </w:rPr>
        <w:t>注：该表请认真填写，作为社团开展活动评价标准，至少填写3项</w:t>
      </w:r>
    </w:p>
    <w:p>
      <w:pPr>
        <w:ind w:firstLine="420"/>
        <w:jc w:val="left"/>
        <w:rPr>
          <w:rFonts w:hint="eastAsia" w:asciiTheme="minorEastAsia" w:hAnsiTheme="minorEastAsia" w:eastAsiaTheme="minorEastAsia"/>
          <w:bCs/>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2022年度参与乡村振兴和东西部协作项目统计表</w:t>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单位：（元）</w:t>
      </w:r>
      <w:r>
        <w:rPr>
          <w:rFonts w:hint="eastAsia" w:asciiTheme="minorEastAsia" w:hAnsiTheme="minorEastAsia" w:eastAsiaTheme="minorEastAsia"/>
          <w:bCs/>
          <w:color w:val="000000" w:themeColor="text1"/>
          <w:sz w:val="22"/>
          <w:szCs w:val="22"/>
          <w:lang w:val="en-US" w:eastAsia="zh-CN"/>
          <w14:textFill>
            <w14:solidFill>
              <w14:schemeClr w14:val="tx1"/>
            </w14:solidFill>
          </w14:textFill>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全年累计收入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填报说明：</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1.项目地到省级，下拉菜单选项（31个省级行政区）；</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2.详细地点具体到县、乡镇、村；</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3.项目类别：产业、教育、健康、科技、金融、生活资助、生态、基础设施、志愿服务、消费；</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4.单位：元；</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5.项目概述：不超过100字；</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6.对志愿服务、技能培训、软件、知识产权等非现金物资类的投入按折价填报，并在项目概述中说明折价办法；</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7.社会组织动员企业会员或个人会员发起的项目应在项目中明确表述，并列出主要会员的名称。</w:t>
      </w:r>
    </w:p>
    <w:tbl>
      <w:tblPr>
        <w:tblStyle w:val="4"/>
        <w:tblW w:w="5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171"/>
        <w:gridCol w:w="1312"/>
        <w:gridCol w:w="655"/>
        <w:gridCol w:w="74"/>
        <w:gridCol w:w="218"/>
        <w:gridCol w:w="947"/>
        <w:gridCol w:w="726"/>
        <w:gridCol w:w="301"/>
        <w:gridCol w:w="428"/>
        <w:gridCol w:w="401"/>
        <w:gridCol w:w="541"/>
        <w:gridCol w:w="209"/>
        <w:gridCol w:w="625"/>
        <w:gridCol w:w="118"/>
        <w:gridCol w:w="1203"/>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w:t>
            </w:r>
            <w:r>
              <w:rPr>
                <w:rFonts w:hint="eastAsia" w:ascii="黑体" w:hAnsi="宋体" w:eastAsia="黑体" w:cs="宋体"/>
                <w:color w:val="000000" w:themeColor="text1"/>
                <w:kern w:val="0"/>
                <w:sz w:val="22"/>
                <w:szCs w:val="22"/>
                <w:lang w:val="en-US" w:eastAsia="zh-CN"/>
                <w14:textFill>
                  <w14:solidFill>
                    <w14:schemeClr w14:val="tx1"/>
                  </w14:solidFill>
                </w14:textFill>
              </w:rPr>
              <w:t>(工作)</w:t>
            </w:r>
            <w:r>
              <w:rPr>
                <w:rFonts w:hint="eastAsia" w:ascii="黑体" w:hAnsi="宋体" w:eastAsia="黑体" w:cs="宋体"/>
                <w:color w:val="000000" w:themeColor="text1"/>
                <w:kern w:val="0"/>
                <w:sz w:val="22"/>
                <w:szCs w:val="22"/>
                <w14:textFill>
                  <w14:solidFill>
                    <w14:schemeClr w14:val="tx1"/>
                  </w14:solidFill>
                </w14:textFill>
              </w:rPr>
              <w:t>人员</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从业（工作）人员总数（19）人</w:t>
            </w:r>
            <w:r>
              <w:rPr>
                <w:rFonts w:hint="eastAsia" w:ascii="宋体" w:hAnsi="宋体" w:cs="宋体"/>
                <w:color w:val="000000" w:themeColor="text1"/>
                <w:kern w:val="0"/>
                <w:sz w:val="22"/>
                <w:szCs w:val="22"/>
                <w:lang w:eastAsia="zh-CN"/>
                <w14:textFill>
                  <w14:solidFill>
                    <w14:schemeClr w14:val="tx1"/>
                  </w14:solidFill>
                </w14:textFill>
              </w:rPr>
              <w:cr/>
            </w:r>
            <w:r>
              <w:rPr>
                <w:rFonts w:hint="eastAsia" w:ascii="宋体" w:hAnsi="宋体" w:cs="宋体"/>
                <w:color w:val="000000" w:themeColor="text1"/>
                <w:kern w:val="0"/>
                <w:sz w:val="22"/>
                <w:szCs w:val="22"/>
                <w:lang w:eastAsia="zh-CN"/>
                <w14:textFill>
                  <w14:solidFill>
                    <w14:schemeClr w14:val="tx1"/>
                  </w14:solidFill>
                </w14:textFill>
              </w:rPr>
              <w:t>
</w:t>
            </w:r>
          </w:p>
        </w:tc>
        <w:tc>
          <w:tcPr>
            <w:tcW w:w="1854" w:type="pct"/>
            <w:gridSpan w:val="8"/>
            <w:tcBorders>
              <w:tl2br w:val="nil"/>
              <w:tr2bl w:val="nil"/>
            </w:tcBorders>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专职（4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636"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兼职（15）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57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64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917"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578"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48"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917" w:type="pct"/>
            <w:gridSpan w:val="4"/>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pBdr>
                <w:top w:val="none" w:color="auto" w:sz="0" w:space="1"/>
                <w:left w:val="none" w:color="auto" w:sz="0" w:space="4"/>
                <w:bottom w:val="none" w:color="auto" w:sz="0" w:space="1"/>
                <w:right w:val="none" w:color="auto" w:sz="0" w:space="4"/>
              </w:pBdr>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897" w:type="pct"/>
            <w:gridSpan w:val="2"/>
            <w:vMerge w:val="restart"/>
            <w:tcBorders>
              <w:tl2br w:val="nil"/>
              <w:tr2bl w:val="nil"/>
            </w:tcBorders>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57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64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468"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hint="default" w:eastAsia="宋体"/>
                <w:lang w:val="en-US" w:eastAsia="zh-CN"/>
              </w:rPr>
            </w:pPr>
            <w:r>
              <w:rPr>
                <w:rFonts w:hint="eastAsia"/>
                <w:lang w:val="en-US" w:eastAsia="zh-CN"/>
              </w:rPr>
              <w:t>男</w:t>
            </w:r>
          </w:p>
        </w:tc>
        <w:tc>
          <w:tcPr>
            <w:tcW w:w="46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lang w:val="en-US" w:eastAsia="zh-CN"/>
              </w:rPr>
              <w:t>女</w:t>
            </w:r>
          </w:p>
        </w:tc>
        <w:tc>
          <w:tcPr>
            <w:tcW w:w="917" w:type="pct"/>
            <w:gridSpan w:val="4"/>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37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lang w:val="en-US" w:eastAsia="zh-CN"/>
              </w:rPr>
              <w:t>男</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lang w:val="en-US" w:eastAsia="zh-CN"/>
              </w:rPr>
              <w:t>女</w:t>
            </w:r>
          </w:p>
        </w:tc>
        <w:tc>
          <w:tcPr>
            <w:tcW w:w="897" w:type="pct"/>
            <w:gridSpan w:val="2"/>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57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64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468"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6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917" w:type="pct"/>
            <w:gridSpan w:val="4"/>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37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897" w:type="pct"/>
            <w:gridSpan w:val="2"/>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409"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409"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409"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7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64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75"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780"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780"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8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780"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cs="宋体" w:asciiTheme="minorEastAsia" w:hAnsiTheme="minorEastAsia" w:eastAsiaTheme="minorEastAsia"/>
                <w:color w:val="000000" w:themeColor="text1"/>
                <w:kern w:val="0"/>
                <w:sz w:val="22"/>
                <w:szCs w:val="22"/>
                <w14:textFill>
                  <w14:solidFill>
                    <w14:schemeClr w14:val="tx1"/>
                  </w14:solidFill>
                </w14:textFill>
              </w:rPr>
            </w:pPr>
            <w:r>
              <w:rPr>
                <w:rFonts w:hint="eastAsia" w:cs="宋体" w:asciiTheme="minorEastAsia" w:hAnsiTheme="minorEastAsia" w:eastAsiaTheme="minorEastAsia"/>
                <w:color w:val="000000" w:themeColor="text1"/>
                <w:kern w:val="0"/>
                <w:sz w:val="22"/>
                <w:szCs w:val="22"/>
                <w14:textFill>
                  <w14:solidFill>
                    <w14:schemeClr w14:val="tx1"/>
                  </w14:solidFill>
                </w14:textFill>
              </w:rPr>
              <w:t>1年以内（含）的</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655" w:type="pct"/>
            <w:gridSpan w:val="8"/>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p>
        </w:tc>
        <w:tc>
          <w:tcPr>
            <w:tcW w:w="1655" w:type="pct"/>
            <w:gridSpan w:val="8"/>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16</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5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6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246367.8元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65"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412"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246367.8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53"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0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5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6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65"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412"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53"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从业（工作）人员</w:t>
            </w:r>
            <w:r>
              <w:rPr>
                <w:rFonts w:hint="eastAsia" w:ascii="宋体" w:hAnsi="宋体" w:cs="宋体"/>
                <w:color w:val="000000" w:themeColor="text1"/>
                <w:kern w:val="0"/>
                <w:sz w:val="22"/>
                <w:szCs w:val="22"/>
                <w14:textFill>
                  <w14:solidFill>
                    <w14:schemeClr w14:val="tx1"/>
                  </w14:solidFill>
                </w14:textFill>
              </w:rPr>
              <w:t>平均年工资</w:t>
            </w:r>
          </w:p>
        </w:tc>
        <w:tc>
          <w:tcPr>
            <w:tcW w:w="30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61591.95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88"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126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12"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1185" w:type="pct"/>
            <w:gridSpan w:val="5"/>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12"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956"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09"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553" w:type="pct"/>
            <w:gridSpan w:val="10"/>
            <w:tcBorders>
              <w:tl2br w:val="nil"/>
              <w:tr2bl w:val="nil"/>
            </w:tcBorders>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88"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126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left="220" w:right="40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88"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126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0小时</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hint="eastAsia" w:ascii="仿宋_GB2312" w:hAnsi="仿宋_GB2312" w:eastAsia="仿宋_GB2312" w:cs="仿宋_GB2312"/>
          <w:color w:val="000000"/>
          <w:szCs w:val="21"/>
        </w:rPr>
      </w:pPr>
      <w:r>
        <w:rPr>
          <w:rFonts w:hint="eastAsia"/>
          <w:b/>
          <w:bCs/>
          <w:szCs w:val="21"/>
        </w:rPr>
        <w:t>填报说明：</w:t>
      </w:r>
    </w:p>
    <w:p>
      <w:pPr>
        <w:tabs>
          <w:tab w:val="left" w:pos="4963"/>
        </w:tabs>
        <w:rPr>
          <w:rFonts w:hint="eastAsia" w:ascii="宋体" w:hAnsi="宋体" w:cs="宋体"/>
          <w:color w:val="000000"/>
          <w:szCs w:val="21"/>
        </w:rPr>
      </w:pPr>
      <w:r>
        <w:rPr>
          <w:rFonts w:hint="eastAsia" w:ascii="宋体" w:hAnsi="宋体" w:cs="宋体"/>
          <w:color w:val="000000"/>
          <w:szCs w:val="21"/>
        </w:rPr>
        <w:t xml:space="preserve">从业（工作）人员总数 = 专职 + 兼职 = 男 + 女 </w:t>
      </w:r>
    </w:p>
    <w:p>
      <w:pPr>
        <w:tabs>
          <w:tab w:val="left" w:pos="4963"/>
        </w:tabs>
        <w:rPr>
          <w:rFonts w:hint="eastAsia" w:ascii="宋体" w:hAnsi="宋体" w:cs="宋体"/>
          <w:color w:val="000000"/>
          <w:szCs w:val="21"/>
        </w:rPr>
      </w:pPr>
      <w:r>
        <w:rPr>
          <w:rFonts w:hint="eastAsia" w:ascii="宋体" w:hAnsi="宋体" w:cs="宋体"/>
          <w:color w:val="000000"/>
          <w:szCs w:val="21"/>
        </w:rPr>
        <w:t>从业（工作）人员总数 = 学历合计 = 年龄合计 = 职称合计(不含其中) = 在本单位工作年限合计</w:t>
      </w:r>
    </w:p>
    <w:p>
      <w:pPr>
        <w:tabs>
          <w:tab w:val="left" w:pos="4963"/>
        </w:tabs>
        <w:rPr>
          <w:rFonts w:hint="eastAsia" w:ascii="宋体" w:hAnsi="宋体" w:cs="宋体"/>
          <w:color w:val="000000"/>
          <w:szCs w:val="21"/>
        </w:rPr>
      </w:pPr>
      <w:r>
        <w:rPr>
          <w:rFonts w:hint="eastAsia" w:ascii="宋体" w:hAnsi="宋体" w:cs="宋体"/>
          <w:color w:val="000000"/>
          <w:szCs w:val="21"/>
        </w:rPr>
        <w:t>执行工资制度包括：1行政机关、2参照全额拨款事业单位、3参照差额拨款事业单位、4参照自收自支事业单位、5自定岗位</w:t>
      </w:r>
    </w:p>
    <w:p/>
    <w:p>
      <w:pP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六、党建工作情况</w:t>
      </w:r>
    </w:p>
    <w:tbl>
      <w:tblPr>
        <w:tblStyle w:val="4"/>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142"/>
        <w:gridCol w:w="283"/>
        <w:gridCol w:w="567"/>
        <w:gridCol w:w="780"/>
        <w:gridCol w:w="921"/>
        <w:gridCol w:w="993"/>
        <w:gridCol w:w="708"/>
        <w:gridCol w:w="284"/>
        <w:gridCol w:w="530"/>
        <w:gridCol w:w="227"/>
        <w:gridCol w:w="93"/>
        <w:gridCol w:w="57"/>
        <w:gridCol w:w="207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13" w:type="dxa"/>
            <w:gridSpan w:val="1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675" w:type="dxa"/>
            <w:gridSpan w:val="14"/>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建立党组织</w:t>
            </w:r>
          </w:p>
        </w:tc>
        <w:tc>
          <w:tcPr>
            <w:tcW w:w="2693"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党支部</w:t>
            </w:r>
          </w:p>
        </w:tc>
        <w:tc>
          <w:tcPr>
            <w:tcW w:w="2742"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未建立党组织</w:t>
            </w:r>
          </w:p>
        </w:tc>
        <w:tc>
          <w:tcPr>
            <w:tcW w:w="2240" w:type="dxa"/>
            <w:gridSpan w:val="4"/>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2693"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中共北京滑县企业商会党支部</w:t>
            </w:r>
          </w:p>
        </w:tc>
        <w:tc>
          <w:tcPr>
            <w:tcW w:w="2515"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467"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北京市海淀区八里庄街道工委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12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党建组织负责人</w:t>
            </w:r>
          </w:p>
        </w:tc>
        <w:tc>
          <w:tcPr>
            <w:tcW w:w="1701"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焦岩世</w:t>
            </w:r>
          </w:p>
        </w:tc>
        <w:tc>
          <w:tcPr>
            <w:tcW w:w="1701"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社会组织内职务</w:t>
            </w:r>
          </w:p>
        </w:tc>
        <w:tc>
          <w:tcPr>
            <w:tcW w:w="1701"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副理事长</w:t>
            </w:r>
          </w:p>
        </w:tc>
        <w:tc>
          <w:tcPr>
            <w:tcW w:w="1134"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2127"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13701212718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4531" w:type="dxa"/>
            <w:gridSpan w:val="7"/>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如未建立党组织，是否被派驻党建指导员</w:t>
            </w:r>
          </w:p>
        </w:tc>
        <w:tc>
          <w:tcPr>
            <w:tcW w:w="4962"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2263"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2268" w:type="dxa"/>
            <w:gridSpan w:val="3"/>
            <w:vAlign w:val="center"/>
          </w:tcPr>
          <w:p>
            <w:pPr>
              <w:jc w:val="center"/>
              <w:rPr>
                <w:rFonts w:ascii="宋体" w:hAnsi="宋体" w:cs="宋体"/>
                <w:color w:val="000000" w:themeColor="text1"/>
                <w:sz w:val="22"/>
                <w:szCs w:val="22"/>
                <w14:textFill>
                  <w14:solidFill>
                    <w14:schemeClr w14:val="tx1"/>
                  </w14:solidFill>
                </w14:textFill>
              </w:rPr>
            </w:pPr>
          </w:p>
        </w:tc>
        <w:tc>
          <w:tcPr>
            <w:tcW w:w="1985" w:type="dxa"/>
            <w:gridSpan w:val="3"/>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2977" w:type="dxa"/>
            <w:gridSpan w:val="5"/>
            <w:vAlign w:val="center"/>
          </w:tcPr>
          <w:p>
            <w:pP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9493" w:type="dxa"/>
            <w:gridSpan w:val="1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群团工作情况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980" w:type="dxa"/>
            <w:gridSpan w:val="3"/>
            <w:vMerge w:val="restart"/>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从业人员情况</w:t>
            </w:r>
          </w:p>
        </w:tc>
        <w:tc>
          <w:tcPr>
            <w:tcW w:w="1630"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28周岁至35周岁团员人数</w:t>
            </w:r>
          </w:p>
        </w:tc>
        <w:tc>
          <w:tcPr>
            <w:tcW w:w="191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99" w:type="dxa"/>
            <w:gridSpan w:val="6"/>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少数民族人数</w:t>
            </w:r>
          </w:p>
        </w:tc>
        <w:tc>
          <w:tcPr>
            <w:tcW w:w="207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980" w:type="dxa"/>
            <w:gridSpan w:val="3"/>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30" w:type="dxa"/>
            <w:gridSpan w:val="3"/>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民主党派人数</w:t>
            </w:r>
          </w:p>
        </w:tc>
        <w:tc>
          <w:tcPr>
            <w:tcW w:w="191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w:t>
            </w:r>
          </w:p>
        </w:tc>
        <w:tc>
          <w:tcPr>
            <w:tcW w:w="1899" w:type="dxa"/>
            <w:gridSpan w:val="6"/>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女性人数</w:t>
            </w:r>
          </w:p>
        </w:tc>
        <w:tc>
          <w:tcPr>
            <w:tcW w:w="207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980"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组织建设情况</w:t>
            </w:r>
          </w:p>
        </w:tc>
        <w:tc>
          <w:tcPr>
            <w:tcW w:w="7513" w:type="dxa"/>
            <w:gridSpan w:val="1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☑工会☑共青团组织□妇联□以上均无</w:t>
            </w: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952"/>
        <w:gridCol w:w="992"/>
        <w:gridCol w:w="992"/>
        <w:gridCol w:w="1418"/>
        <w:gridCol w:w="685"/>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7" w:hRule="atLeast"/>
        </w:trPr>
        <w:tc>
          <w:tcPr>
            <w:tcW w:w="9611" w:type="dxa"/>
            <w:gridSpan w:val="11"/>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584" w:hRule="atLeast"/>
        </w:trPr>
        <w:tc>
          <w:tcPr>
            <w:tcW w:w="1752" w:type="dxa"/>
            <w:gridSpan w:val="3"/>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w:t>
            </w:r>
          </w:p>
        </w:tc>
        <w:tc>
          <w:tcPr>
            <w:tcW w:w="194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92"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41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非专职人员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8人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9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党员类别</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2126"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韩新省</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1974-09-01</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1999-07-01</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2000-07-01</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color w:val="000000" w:themeColor="text1"/>
                <w:sz w:val="22"/>
                <w:szCs w:val="22"/>
                <w14:textFill>
                  <w14:solidFill>
                    <w14:schemeClr w14:val="tx1"/>
                  </w14:solidFill>
                </w14:textFill>
              </w:rPr>
              <w:t>副会长/副理事长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付永爵</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1976-09-29</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硕士研究生</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1999-01-01</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2000-01-01</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一般工作人员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焦岩世</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1971-02-14</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专科及以下</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2011-08-18</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2012-08-18</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监事长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李卫</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1972-11-08</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专科及以下</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2010-06-28</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2011-06-28</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一般工作人员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杜会星</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女</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1989-05-29</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2018-12-28</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2019-12-28</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一般工作人员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巫昊</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1985-10-18</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2009-04-01</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2000-04-01</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一般工作人员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刘修勋</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1985-10-18</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2018-05-04</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2019-05-04</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一般工作人员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李星</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1974-06-19</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中共北京滑县企业商会党支部</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2013-05-09</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2014-05-09</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一般工作人员</w:t>
            </w:r>
          </w:p>
        </w:tc>
      </w:tr>
    </w:tbl>
    <w:p>
      <w:pPr>
        <w:jc w:val="left"/>
        <w:rPr>
          <w:sz w:val="22"/>
          <w:szCs w:val="22"/>
        </w:rPr>
      </w:pPr>
    </w:p>
    <w:p>
      <w:pPr>
        <w:jc w:val="left"/>
        <w:rPr>
          <w:sz w:val="22"/>
          <w:szCs w:val="22"/>
        </w:rPr>
      </w:pP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570"/>
        <w:gridCol w:w="1560"/>
        <w:gridCol w:w="2976"/>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57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☑有□无</w:t>
            </w:r>
          </w:p>
        </w:tc>
        <w:tc>
          <w:tcPr>
            <w:tcW w:w="156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2976"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□上级拨付☑管理费用列支☑自筹□其它</w:t>
            </w:r>
          </w:p>
        </w:tc>
        <w:tc>
          <w:tcPr>
            <w:tcW w:w="1638" w:type="dxa"/>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党员教育管理、组织生活和规范化建设情况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在党员教育管理方面领导高度重视，多次召开支委员专题学习宣传《发展党员工作细则》，按照《细则》要求，做好发展党员工作。建立健全了日常管理制度，在宣传教育中将制度上墙和印制制度小册子，方便党员学习和加深理解。严格抓好了党课教育和组织生活，通过上党课、组织参观红色革命纪念馆等方式强化党员意识。在重点抓好二十大会议精神和习近平总书记系列重要讲话精神的教育培训中，通过线上线下相结合的方式，确保党员参加学习时间累积不少于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按照上级党组织要求落实工作任务情况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一是开展支部党员述职，支部书记重点围绕年度党建工作开展情况，取得主要成效、存在的问题、及下一步工作计划等，带头进行党建工作述职。二是组织党员评议。商会党支部按照要求开展好组织生活会、民主测评党员大会，做好年度的党员积分考核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党组织发挥作用情况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发挥作用情况：一是充分发挥党组织的战斗堡垒作用。商会会员较多，面临诸多发展难题，党支部一班人积极凝聚人心，调动党员的先锋模范积极性，为面临发展困境的会员度过难关出一份力。二是利用主题党日，积极为商会会员搭建合作交流平台，相互促进，共同发展。三是积极倡导特殊党费活动，为在洪涝灾害等自然灾害中受灾人员献一份爱心。</w:t>
            </w:r>
          </w:p>
        </w:tc>
      </w:tr>
    </w:tbl>
    <w:p>
      <w:pPr>
        <w:jc w:val="left"/>
        <w:rPr>
          <w:sz w:val="22"/>
          <w:szCs w:val="22"/>
        </w:rPr>
      </w:pPr>
    </w:p>
    <w:p>
      <w:pPr>
        <w:rPr>
          <w:b/>
          <w:bCs/>
          <w:color w:val="FF0000"/>
        </w:rPr>
      </w:pPr>
      <w:r>
        <w:rPr>
          <w:rFonts w:hint="eastAsia"/>
          <w:b/>
          <w:bCs/>
          <w:color w:val="FF0000"/>
        </w:rPr>
        <w:t>填表说明：</w:t>
      </w:r>
    </w:p>
    <w:p>
      <w:pPr>
        <w:rPr>
          <w:b/>
          <w:bCs/>
          <w:color w:val="FF0000"/>
        </w:rPr>
      </w:pPr>
      <w:r>
        <w:rPr>
          <w:b/>
          <w:bCs/>
          <w:color w:val="FF0000"/>
        </w:rPr>
        <w:tab/>
      </w:r>
    </w:p>
    <w:p>
      <w:pPr>
        <w:rPr>
          <w:color w:val="FF0000"/>
        </w:rPr>
      </w:pPr>
      <w:r>
        <w:rPr>
          <w:rFonts w:hint="eastAsia"/>
          <w:color w:val="FF0000"/>
        </w:rPr>
        <w:t>1</w:t>
      </w:r>
      <w:r>
        <w:rPr>
          <w:color w:val="FF0000"/>
        </w:rPr>
        <w:t>.</w:t>
      </w:r>
      <w:r>
        <w:rPr>
          <w:rFonts w:hint="eastAsia"/>
          <w:color w:val="FF0000"/>
        </w:rPr>
        <w:t>社会组织党员信息</w:t>
      </w:r>
    </w:p>
    <w:p>
      <w:pPr>
        <w:rPr>
          <w:color w:val="FF0000"/>
        </w:rPr>
      </w:pPr>
      <w:r>
        <w:rPr>
          <w:rFonts w:hint="eastAsia"/>
          <w:color w:val="FF0000"/>
        </w:rPr>
        <w:t>已建立党组织的，党员总数=社会组织党组织中的党员数量；</w:t>
      </w:r>
    </w:p>
    <w:p>
      <w:pPr>
        <w:rPr>
          <w:color w:val="FF0000"/>
        </w:rPr>
      </w:pPr>
      <w:r>
        <w:rPr>
          <w:rFonts w:hint="eastAsia"/>
          <w:color w:val="FF0000"/>
        </w:rPr>
        <w:t>未建立党组织的，党员总数=专职党员+非专职党员。专职党员指工资、社保等人事关系属于社会组织的党员；非专党员指人事关系不属于社会组织但全职从事社会组织工作的党员，或者理事会、监事会等机构中的党员；</w:t>
      </w:r>
    </w:p>
    <w:p>
      <w:pPr>
        <w:rPr>
          <w:color w:val="FF0000"/>
        </w:rPr>
      </w:pPr>
      <w:r>
        <w:rPr>
          <w:rFonts w:hint="eastAsia"/>
          <w:color w:val="FF0000"/>
        </w:rPr>
        <w:t>党员详细信息列表需填写的党员信息行数应与党员总数相等。</w:t>
      </w:r>
    </w:p>
    <w:p>
      <w:pPr>
        <w:rPr>
          <w:color w:val="FF0000"/>
        </w:rPr>
      </w:pPr>
      <w:r>
        <w:rPr>
          <w:rFonts w:hint="eastAsia"/>
          <w:color w:val="FF0000"/>
        </w:rPr>
        <w:t>2</w:t>
      </w:r>
      <w:r>
        <w:rPr>
          <w:color w:val="FF0000"/>
        </w:rPr>
        <w:t>.</w:t>
      </w:r>
      <w:r>
        <w:rPr>
          <w:rFonts w:hint="eastAsia"/>
          <w:color w:val="FF0000"/>
        </w:rPr>
        <w:t>社会组织党组织信息</w:t>
      </w:r>
    </w:p>
    <w:p>
      <w:pPr>
        <w:rPr>
          <w:color w:val="FF0000"/>
        </w:rPr>
      </w:pPr>
      <w:r>
        <w:rPr>
          <w:rFonts w:hint="eastAsia"/>
          <w:color w:val="FF0000"/>
        </w:rPr>
        <w:t>已建立党组织的，请勾选党组织类型，请严格按照上级党委批复党组织成立红头文件，填写党组织名称、上级党组织名称；</w:t>
      </w:r>
    </w:p>
    <w:p>
      <w:pPr>
        <w:rPr>
          <w:color w:val="FF0000"/>
        </w:rPr>
      </w:pPr>
      <w:r>
        <w:rPr>
          <w:rFonts w:hint="eastAsia"/>
          <w:color w:val="FF0000"/>
        </w:rPr>
        <w:t>未建立党组织的社会组织，请勾选未建立党组织的原因，请按照实际情况填写党建指导员信息和群团组织建设情况。</w:t>
      </w:r>
    </w:p>
    <w:p>
      <w:pPr>
        <w:rPr>
          <w:color w:val="FF0000"/>
        </w:rPr>
      </w:pPr>
      <w:r>
        <w:rPr>
          <w:rFonts w:hint="eastAsia"/>
          <w:color w:val="FF0000"/>
        </w:rPr>
        <w:t>3</w:t>
      </w:r>
      <w:r>
        <w:rPr>
          <w:color w:val="FF0000"/>
        </w:rPr>
        <w:t>.</w:t>
      </w:r>
      <w:r>
        <w:rPr>
          <w:rFonts w:hint="eastAsia"/>
          <w:color w:val="FF0000"/>
        </w:rPr>
        <w:t>社会组织党组织党建活动开展情况</w:t>
      </w:r>
    </w:p>
    <w:p>
      <w:pPr>
        <w:rPr>
          <w:color w:val="FF0000"/>
        </w:rPr>
      </w:pPr>
      <w:r>
        <w:rPr>
          <w:rFonts w:hint="eastAsia"/>
          <w:color w:val="FF0000"/>
        </w:rPr>
        <w:t>“党员教育管理、组织生活和规范化建设情况”请简述落实党章党规及相关规定的情况：“按照上级党组织要求落实工作任务情况”请简述落实上级党委工作任务情况，党员组织关系属于市行业协会商会综合党委系统的党支部，请填写党员属地化工作任务完成情况；</w:t>
      </w:r>
    </w:p>
    <w:p>
      <w:pPr>
        <w:rPr>
          <w:color w:val="FF0000"/>
        </w:rPr>
      </w:pPr>
      <w:r>
        <w:rPr>
          <w:rFonts w:hint="eastAsia"/>
          <w:color w:val="FF0000"/>
        </w:rPr>
        <w:t>“党组织发挥作用情况”请简述党组织参与内部治理等发挥作用情况；</w:t>
      </w:r>
    </w:p>
    <w:p>
      <w:pPr>
        <w:rPr>
          <w:color w:val="FF0000"/>
        </w:rPr>
      </w:pPr>
      <w:r>
        <w:rPr>
          <w:rFonts w:hint="eastAsia"/>
          <w:color w:val="FF0000"/>
        </w:rPr>
        <w:t>未建立党组织的社会组织无需填写此部分。</w:t>
      </w:r>
    </w:p>
    <w:p>
      <w:pPr>
        <w:rPr>
          <w:b/>
          <w:bCs/>
          <w:color w:val="FF0000"/>
        </w:rPr>
      </w:pPr>
      <w:r>
        <w:rPr>
          <w:rFonts w:hint="eastAsia"/>
          <w:b/>
          <w:bCs/>
          <w:color w:val="FF0000"/>
        </w:rPr>
        <w:t>4.数据字典（数据项用“、”划分）：</w:t>
      </w:r>
    </w:p>
    <w:p>
      <w:pPr>
        <w:rPr>
          <w:color w:val="FF0000"/>
        </w:rPr>
      </w:pPr>
      <w:r>
        <w:rPr>
          <w:rFonts w:hint="eastAsia"/>
          <w:b/>
          <w:bCs/>
          <w:color w:val="FF0000"/>
        </w:rPr>
        <w:t>性别：</w:t>
      </w:r>
      <w:r>
        <w:rPr>
          <w:rFonts w:hint="eastAsia"/>
          <w:color w:val="FF0000"/>
        </w:rPr>
        <w:t>女、男</w:t>
      </w:r>
    </w:p>
    <w:p>
      <w:pPr>
        <w:rPr>
          <w:color w:val="FF0000"/>
        </w:rPr>
      </w:pPr>
      <w:r>
        <w:rPr>
          <w:rFonts w:hint="eastAsia"/>
          <w:b/>
          <w:bCs/>
          <w:color w:val="FF0000"/>
        </w:rPr>
        <w:t>民族：</w:t>
      </w:r>
      <w:r>
        <w:rPr>
          <w:rFonts w:hint="eastAsia"/>
          <w:color w:val="FF0000"/>
        </w:rPr>
        <w:t>汉族、少数民族</w:t>
      </w:r>
    </w:p>
    <w:p>
      <w:pPr>
        <w:rPr>
          <w:color w:val="FF0000"/>
        </w:rPr>
      </w:pPr>
      <w:r>
        <w:rPr>
          <w:rFonts w:hint="eastAsia"/>
          <w:b/>
          <w:bCs/>
          <w:color w:val="FF0000"/>
        </w:rPr>
        <w:t>学历：</w:t>
      </w:r>
      <w:r>
        <w:rPr>
          <w:rFonts w:hint="eastAsia"/>
          <w:color w:val="FF0000"/>
        </w:rPr>
        <w:t>专科及以下、本科、硕士研究生、博士研究生</w:t>
      </w:r>
    </w:p>
    <w:p>
      <w:pPr>
        <w:rPr>
          <w:color w:val="FF0000"/>
        </w:rPr>
      </w:pPr>
      <w:r>
        <w:rPr>
          <w:rFonts w:hint="eastAsia"/>
          <w:b/>
          <w:bCs/>
          <w:color w:val="FF0000"/>
        </w:rPr>
        <w:t>社会组织内职务：</w:t>
      </w:r>
      <w:r>
        <w:rPr>
          <w:rFonts w:hint="eastAsia"/>
          <w:color w:val="FF0000"/>
        </w:rPr>
        <w:t>会长/理事长、副会长/副理事长、常务副会长/常务副理事长、秘书长、监事长、主任/院长、所长、理事/监事、内设机构负责人、一般工作人员、其他</w:t>
      </w:r>
    </w:p>
    <w:p>
      <w:pPr>
        <w:rPr>
          <w:color w:val="FF0000"/>
        </w:rPr>
      </w:pPr>
      <w:r>
        <w:rPr>
          <w:rFonts w:hint="eastAsia"/>
          <w:b/>
          <w:bCs/>
          <w:color w:val="FF0000"/>
        </w:rPr>
        <w:t>党员类别：</w:t>
      </w:r>
      <w:r>
        <w:rPr>
          <w:rFonts w:hint="eastAsia"/>
          <w:color w:val="FF0000"/>
        </w:rPr>
        <w:t>预备党员、正式党员</w:t>
      </w:r>
    </w:p>
    <w:p>
      <w:pPr>
        <w:rPr>
          <w:color w:val="FF0000"/>
        </w:rPr>
      </w:pPr>
      <w:r>
        <w:rPr>
          <w:rFonts w:hint="eastAsia"/>
          <w:b/>
          <w:bCs/>
          <w:color w:val="FF0000"/>
        </w:rPr>
        <w:t>未建党组织原因：</w:t>
      </w:r>
      <w:r>
        <w:rPr>
          <w:rFonts w:hint="eastAsia"/>
          <w:color w:val="FF0000"/>
        </w:rPr>
        <w:t>有党员但未建立党组织、无党员、其他原因</w:t>
      </w:r>
    </w:p>
    <w:p>
      <w:pPr>
        <w:rPr>
          <w:color w:val="FF0000"/>
        </w:rPr>
      </w:pPr>
      <w:r>
        <w:rPr>
          <w:rFonts w:hint="eastAsia"/>
          <w:b/>
          <w:bCs/>
          <w:color w:val="FF0000"/>
        </w:rPr>
        <w:t>党组织类型：</w:t>
      </w:r>
      <w:r>
        <w:rPr>
          <w:rFonts w:hint="eastAsia"/>
          <w:color w:val="FF0000"/>
        </w:rPr>
        <w:t>党委、党总支部、党支部、党小组、流动党员党支部（功能性党组织）、其他</w:t>
      </w:r>
    </w:p>
    <w:p>
      <w:pPr>
        <w:rPr>
          <w:color w:val="FF0000"/>
        </w:rPr>
      </w:pPr>
    </w:p>
    <w:p>
      <w:pPr>
        <w:spacing w:line="440" w:lineRule="exact"/>
        <w:rPr>
          <w:rFonts w:ascii="宋体" w:hAnsi="宋体" w:cs="宋体"/>
          <w:color w:val="FF0000"/>
          <w:sz w:val="22"/>
          <w:szCs w:val="22"/>
        </w:rPr>
      </w:pPr>
    </w:p>
    <w:p/>
    <w:p>
      <w:pPr>
        <w:pBdr>
          <w:top w:val="none" w:color="auto" w:sz="0" w:space="1"/>
          <w:left w:val="none" w:color="auto" w:sz="0" w:space="4"/>
          <w:bottom w:val="none" w:color="auto" w:sz="0" w:space="6"/>
          <w:right w:val="none" w:color="auto" w:sz="0" w:space="4"/>
        </w:pBdr>
        <w:tabs>
          <w:tab w:val="left" w:pos="4858"/>
        </w:tabs>
        <w:jc w:val="center"/>
        <w:rPr>
          <w:rFonts w:hint="eastAsia" w:asciiTheme="minorEastAsia" w:hAnsiTheme="minorEastAsia" w:eastAsiaTheme="minorEastAsia"/>
          <w:b/>
          <w:bCs/>
          <w:color w:val="000000" w:themeColor="text1"/>
          <w:sz w:val="24"/>
          <w:szCs w:val="22"/>
          <w:lang w:val="en-US" w:eastAsia="zh-CN"/>
          <w14:textFill>
            <w14:solidFill>
              <w14:schemeClr w14:val="tx1"/>
            </w14:solidFill>
          </w14:textFill>
        </w:rPr>
      </w:pPr>
      <w:r>
        <w:rPr>
          <w:rFonts w:asciiTheme="minorEastAsia" w:hAnsiTheme="minorEastAsia" w:eastAsiaTheme="minorEastAsia"/>
          <w:b/>
          <w:sz w:val="28"/>
          <w:szCs w:val="22"/>
        </w:rPr>
        <w:t>2022</w:t>
      </w:r>
      <w:r>
        <w:rPr>
          <w:rFonts w:hint="eastAsia" w:asciiTheme="minorEastAsia" w:hAnsiTheme="minorEastAsia" w:eastAsiaTheme="minorEastAsia"/>
          <w:b/>
          <w:sz w:val="28"/>
          <w:szCs w:val="22"/>
        </w:rPr>
        <w:t>年度对外工作情况（信息采集表）</w:t>
      </w:r>
      <w:r>
        <w:rPr>
          <w:rFonts w:hint="eastAsia" w:asciiTheme="minorEastAsia" w:hAnsiTheme="minorEastAsia" w:eastAsiaTheme="minorEastAsia"/>
          <w:b/>
          <w:sz w:val="28"/>
          <w:szCs w:val="22"/>
          <w:lang w:val="en-US" w:eastAsia="zh-CN"/>
        </w:rPr>
        <w:t xml:space="preserve"> </w:t>
      </w:r>
    </w:p>
    <w:p>
      <w:pPr>
        <w:tabs>
          <w:tab w:val="left" w:pos="4963"/>
        </w:tabs>
        <w:rPr>
          <w:rFonts w:asciiTheme="minorEastAsia" w:hAnsiTheme="minorEastAsia" w:eastAsiaTheme="minorEastAsia"/>
          <w:b/>
          <w:bCs/>
          <w:color w:val="000000" w:themeColor="text1"/>
          <w:sz w:val="24"/>
          <w:szCs w:val="22"/>
          <w14:textFill>
            <w14:solidFill>
              <w14:schemeClr w14:val="tx1"/>
            </w14:solidFill>
          </w14:textFill>
        </w:rPr>
      </w:pPr>
    </w:p>
    <w:tbl>
      <w:tblPr>
        <w:tblStyle w:val="4"/>
        <w:tblW w:w="104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930"/>
        <w:gridCol w:w="2196"/>
        <w:gridCol w:w="1409"/>
        <w:gridCol w:w="437"/>
        <w:gridCol w:w="1869"/>
        <w:gridCol w:w="706"/>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外籍人员在本单位工作情况</w:t>
            </w:r>
          </w:p>
        </w:tc>
        <w:tc>
          <w:tcPr>
            <w:tcW w:w="930"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类型</w:t>
            </w:r>
          </w:p>
        </w:tc>
        <w:tc>
          <w:tcPr>
            <w:tcW w:w="2196"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工作人员</w:t>
            </w:r>
          </w:p>
        </w:tc>
        <w:tc>
          <w:tcPr>
            <w:tcW w:w="1846"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分支（代表）机构负责人</w:t>
            </w:r>
          </w:p>
        </w:tc>
        <w:tc>
          <w:tcPr>
            <w:tcW w:w="2575"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志愿者</w:t>
            </w:r>
          </w:p>
        </w:tc>
        <w:tc>
          <w:tcPr>
            <w:tcW w:w="1316" w:type="dxa"/>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p>
        </w:tc>
        <w:tc>
          <w:tcPr>
            <w:tcW w:w="930"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人数</w:t>
            </w:r>
          </w:p>
        </w:tc>
        <w:tc>
          <w:tcPr>
            <w:tcW w:w="2196"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1846"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c>
          <w:tcPr>
            <w:tcW w:w="2575"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c>
          <w:tcPr>
            <w:tcW w:w="1316" w:type="dxa"/>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p>
        </w:tc>
        <w:tc>
          <w:tcPr>
            <w:tcW w:w="8863" w:type="dxa"/>
            <w:gridSpan w:val="7"/>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注：负责人包括理事长（会长）、副理事长（副会长）、秘书长（校长、院长等）。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举办外文网站</w:t>
            </w:r>
          </w:p>
        </w:tc>
        <w:tc>
          <w:tcPr>
            <w:tcW w:w="4535" w:type="dxa"/>
            <w:gridSpan w:val="3"/>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是 否</w:t>
            </w:r>
          </w:p>
        </w:tc>
        <w:tc>
          <w:tcPr>
            <w:tcW w:w="2306"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2022"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举办外文刊物</w:t>
            </w:r>
          </w:p>
        </w:tc>
        <w:tc>
          <w:tcPr>
            <w:tcW w:w="4535" w:type="dxa"/>
            <w:gridSpan w:val="3"/>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是 否</w:t>
            </w:r>
          </w:p>
        </w:tc>
        <w:tc>
          <w:tcPr>
            <w:tcW w:w="2306"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2022"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r>
    </w:tbl>
    <w:p>
      <w:pPr>
        <w:pBdr>
          <w:top w:val="none" w:color="auto" w:sz="0" w:space="1"/>
          <w:left w:val="none" w:color="auto" w:sz="0" w:space="4"/>
          <w:bottom w:val="none" w:color="auto" w:sz="0" w:space="2"/>
          <w:right w:val="none" w:color="auto" w:sz="0" w:space="4"/>
        </w:pBdr>
        <w:tabs>
          <w:tab w:val="left" w:pos="4963"/>
        </w:tabs>
        <w:jc w:val="left"/>
        <w:rPr>
          <w:rFonts w:asciiTheme="minorEastAsia" w:hAnsiTheme="minorEastAsia" w:eastAsiaTheme="minorEastAsia"/>
          <w:sz w:val="22"/>
          <w:szCs w:val="22"/>
        </w:rPr>
      </w:pP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1842"/>
        <w:gridCol w:w="2268"/>
        <w:gridCol w:w="1985"/>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5"/>
            <w:tcBorders>
              <w:top w:val="nil"/>
              <w:left w:val="nil"/>
              <w:bottom w:val="nil"/>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参加国际会议和出访情况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184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226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主办（联合主办）</w:t>
            </w:r>
          </w:p>
        </w:tc>
        <w:tc>
          <w:tcPr>
            <w:tcW w:w="1985"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承办（联合承办）</w:t>
            </w:r>
          </w:p>
        </w:tc>
        <w:tc>
          <w:tcPr>
            <w:tcW w:w="173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184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226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1985"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73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本年度出国（境）情况</w:t>
            </w:r>
          </w:p>
        </w:tc>
        <w:tc>
          <w:tcPr>
            <w:tcW w:w="7833" w:type="dxa"/>
            <w:gridSpan w:val="4"/>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负责人</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w:t>
            </w:r>
            <w:r>
              <w:rPr>
                <w:rFonts w:asciiTheme="minorEastAsia" w:hAnsiTheme="minorEastAsia"/>
                <w:bCs/>
                <w:color w:val="FF0000"/>
                <w:sz w:val="22"/>
              </w:rPr>
              <w:t>.</w:t>
            </w:r>
            <w:r>
              <w:rPr>
                <w:rFonts w:hint="eastAsia" w:asciiTheme="minorEastAsia" w:hAnsiTheme="minorEastAsia"/>
                <w:bCs/>
                <w:color w:val="FF0000"/>
                <w:sz w:val="22"/>
              </w:rPr>
              <w:t>本栏目统计本单位截止2022年底建立的所有境外机构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4"/>
        <w:tblpPr w:leftFromText="180" w:rightFromText="180" w:vertAnchor="text" w:horzAnchor="page" w:tblpX="1397" w:tblpY="349"/>
        <w:tblOverlap w:val="never"/>
        <w:tblW w:w="976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331"/>
        <w:gridCol w:w="2126"/>
        <w:gridCol w:w="3893"/>
        <w:gridCol w:w="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6" w:type="dxa"/>
          <w:cantSplit/>
          <w:trHeight w:val="544" w:hRule="atLeast"/>
        </w:trPr>
        <w:tc>
          <w:tcPr>
            <w:tcW w:w="9690" w:type="dxa"/>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（3）对外交流合作项目 （含分支、代表机构开展的合作项目）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233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2126"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3969" w:type="dxa"/>
            <w:gridSpan w:val="2"/>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p>
        </w:tc>
        <w:tc>
          <w:tcPr>
            <w:tcW w:w="2331"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2126" w:type="dxa"/>
            <w:tcBorders>
              <w:top w:val="single" w:color="auto" w:sz="4" w:space="0"/>
              <w:bottom w:val="single" w:color="auto" w:sz="4" w:space="0"/>
            </w:tcBorders>
            <w:vAlign w:val="center"/>
          </w:tcPr>
          <w:p>
            <w:pPr>
              <w:jc w:val="center"/>
              <w:rPr>
                <w:rFonts w:cs="宋体" w:asciiTheme="minorEastAsia" w:hAnsiTheme="minorEastAsia"/>
                <w:color w:val="000000"/>
                <w:sz w:val="22"/>
              </w:rPr>
            </w:pPr>
          </w:p>
        </w:tc>
        <w:tc>
          <w:tcPr>
            <w:tcW w:w="3969" w:type="dxa"/>
            <w:gridSpan w:val="2"/>
            <w:tcBorders>
              <w:top w:val="single" w:color="auto" w:sz="4" w:space="0"/>
              <w:bottom w:val="single" w:color="auto" w:sz="4" w:space="0"/>
            </w:tcBorders>
            <w:vAlign w:val="center"/>
          </w:tcPr>
          <w:p>
            <w:pPr>
              <w:jc w:val="cente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9766" w:type="dxa"/>
            <w:gridSpan w:val="5"/>
            <w:tcBorders>
              <w:top w:val="single" w:color="auto" w:sz="4" w:space="0"/>
              <w:left w:val="single" w:color="auto" w:sz="4" w:space="0"/>
              <w:bottom w:val="single" w:color="auto" w:sz="4" w:space="0"/>
            </w:tcBorders>
            <w:vAlign w:val="center"/>
          </w:tcPr>
          <w:p>
            <w:pPr>
              <w:spacing w:before="0" w:beforeAutospacing="0" w:after="0" w:afterAutospacing="0"/>
              <w:rPr>
                <w:rFonts w:ascii="微软雅黑" w:hAnsi="微软雅黑" w:eastAsia="微软雅黑"/>
                <w:color w:val="FF0000"/>
                <w:sz w:val="18"/>
                <w:szCs w:val="18"/>
              </w:rPr>
            </w:pPr>
            <w:r>
              <w:rPr>
                <w:rFonts w:hint="eastAsia" w:ascii="微软雅黑" w:hAnsi="微软雅黑" w:eastAsia="微软雅黑"/>
                <w:color w:val="FF0000"/>
                <w:sz w:val="18"/>
                <w:szCs w:val="18"/>
              </w:rPr>
              <w:t>说明：</w:t>
            </w:r>
          </w:p>
          <w:p>
            <w:pPr>
              <w:spacing w:before="0" w:beforeAutospacing="0" w:after="0" w:afterAutospacing="0"/>
              <w:rPr>
                <w:rFonts w:hint="eastAsia" w:ascii="微软雅黑" w:hAnsi="微软雅黑" w:eastAsia="微软雅黑"/>
                <w:color w:val="FF0000"/>
                <w:sz w:val="18"/>
                <w:szCs w:val="18"/>
              </w:rPr>
            </w:pPr>
            <w:r>
              <w:rPr>
                <w:rFonts w:hint="eastAsia" w:ascii="微软雅黑" w:hAnsi="微软雅黑" w:eastAsia="微软雅黑"/>
                <w:color w:val="FF0000"/>
                <w:sz w:val="18"/>
                <w:szCs w:val="18"/>
              </w:rPr>
              <w:t>1、项目不包括会议、考察、访问等非项目性的一次性活动。</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4"/>
        <w:tblpPr w:leftFromText="180" w:rightFromText="180" w:vertAnchor="text" w:horzAnchor="page" w:tblpX="1360" w:tblpY="650"/>
        <w:tblOverlap w:val="never"/>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408"/>
        <w:gridCol w:w="1559"/>
        <w:gridCol w:w="3528"/>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1050" w:hRule="atLeast"/>
        </w:trPr>
        <w:tc>
          <w:tcPr>
            <w:tcW w:w="9750" w:type="dxa"/>
            <w:gridSpan w:val="5"/>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408"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559"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3544"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408"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55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3544" w:type="dxa"/>
            <w:gridSpan w:val="2"/>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1、本栏目统计本单位截止2022年底仍然有效参加的所有国际组织。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2、职务或资格类型包括：会员、担任国际组织分支机构具体职务、担任国际组织具体职务、获得国际组织某种资格或认可（如谘商地位、建立正式官方关系）等。</w:t>
            </w:r>
          </w:p>
        </w:tc>
      </w:tr>
    </w:tbl>
    <w:tbl>
      <w:tblPr>
        <w:tblStyle w:val="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68" w:hRule="atLeast"/>
        </w:trPr>
        <w:tc>
          <w:tcPr>
            <w:tcW w:w="9945" w:type="dxa"/>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（5） 2022年对外活动主要成绩、问题和管理政策建议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2" w:hRule="atLeast"/>
        </w:trPr>
        <w:tc>
          <w:tcPr>
            <w:tcW w:w="9945"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trPr>
        <w:tc>
          <w:tcPr>
            <w:tcW w:w="9945" w:type="dxa"/>
            <w:tcBorders>
              <w:top w:val="single" w:color="auto" w:sz="4" w:space="0"/>
              <w:left w:val="nil"/>
              <w:bottom w:val="nil"/>
              <w:right w:val="nil"/>
            </w:tcBorders>
            <w:vAlign w:val="center"/>
          </w:tcPr>
          <w:p>
            <w:pPr>
              <w:jc w:val="center"/>
              <w:rPr>
                <w:rFonts w:asciiTheme="minorEastAsia" w:hAnsiTheme="minorEastAsia"/>
                <w:color w:val="000000"/>
                <w:sz w:val="22"/>
              </w:rPr>
            </w:pPr>
          </w:p>
        </w:tc>
      </w:tr>
    </w:tbl>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9"/>
        <w:gridCol w:w="1458"/>
        <w:gridCol w:w="1309"/>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blHeader/>
        </w:trPr>
        <w:tc>
          <w:tcPr>
            <w:tcW w:w="5000" w:type="pct"/>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（6）接收境外捐赠情况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816"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项目</w:t>
            </w:r>
          </w:p>
        </w:tc>
        <w:tc>
          <w:tcPr>
            <w:tcW w:w="855"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现金（元）</w:t>
            </w:r>
          </w:p>
        </w:tc>
        <w:tc>
          <w:tcPr>
            <w:tcW w:w="768"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非现金（元）</w:t>
            </w:r>
          </w:p>
        </w:tc>
        <w:tc>
          <w:tcPr>
            <w:tcW w:w="561"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本年度来自境外的捐赠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ind w:firstLine="440" w:firstLineChars="200"/>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其中：来自境外自然人的捐赠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ind w:firstLine="1100" w:firstLineChars="500"/>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来自境外法人或者其他组织的捐赠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ind w:firstLine="1100" w:firstLineChars="500"/>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来自境外非政府组织的捐赠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bl>
    <w:p>
      <w:pPr>
        <w:pBdr>
          <w:top w:val="none" w:color="auto" w:sz="0" w:space="1"/>
          <w:left w:val="none" w:color="auto" w:sz="0" w:space="4"/>
          <w:bottom w:val="none" w:color="auto" w:sz="0" w:space="6"/>
          <w:right w:val="none" w:color="auto" w:sz="0" w:space="4"/>
        </w:pBdr>
        <w:tabs>
          <w:tab w:val="left" w:pos="4858"/>
        </w:tabs>
        <w:jc w:val="left"/>
        <w:rPr>
          <w:rFonts w:asciiTheme="minorEastAsia" w:hAnsiTheme="minorEastAsia"/>
          <w:sz w:val="22"/>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769"/>
        <w:gridCol w:w="1309"/>
        <w:gridCol w:w="1602"/>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24"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序号</w:t>
            </w:r>
          </w:p>
        </w:tc>
        <w:tc>
          <w:tcPr>
            <w:tcW w:w="1624"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境外组织名称或个人姓名</w:t>
            </w:r>
          </w:p>
        </w:tc>
        <w:tc>
          <w:tcPr>
            <w:tcW w:w="768"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接受境外捐赠时间</w:t>
            </w:r>
          </w:p>
        </w:tc>
        <w:tc>
          <w:tcPr>
            <w:tcW w:w="940"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接受境外捐赠金额（元）</w:t>
            </w:r>
          </w:p>
        </w:tc>
        <w:tc>
          <w:tcPr>
            <w:tcW w:w="1244"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资格使用情况及去向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24" w:type="pct"/>
            <w:vAlign w:val="center"/>
          </w:tcPr>
          <w:p>
            <w:pPr>
              <w:rPr>
                <w:rFonts w:asciiTheme="minorEastAsia" w:hAnsiTheme="minorEastAsia"/>
                <w:color w:val="000000" w:themeColor="text1"/>
                <w:sz w:val="22"/>
                <w14:textFill>
                  <w14:solidFill>
                    <w14:schemeClr w14:val="tx1"/>
                  </w14:solidFill>
                </w14:textFill>
              </w:rPr>
            </w:pPr>
            <w:r>
              <w:rPr>
                <w:rFonts w:eastAsia="宋体" w:cs="宋体" w:asciiTheme="minorEastAsia" w:hAnsiTheme="minorEastAsia"/>
                <w:color w:val="000000" w:themeColor="text1"/>
                <w:sz w:val="22"/>
                <w14:textFill>
                  <w14:solidFill>
                    <w14:schemeClr w14:val="tx1"/>
                  </w14:solidFill>
                </w14:textFill>
              </w:rPr>
              <w:t>1</w:t>
            </w:r>
          </w:p>
        </w:tc>
        <w:tc>
          <w:tcPr>
            <w:tcW w:w="1624"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940" w:type="pct"/>
            <w:vAlign w:val="center"/>
          </w:tcPr>
          <w:p>
            <w:pPr>
              <w:rPr>
                <w:rFonts w:asciiTheme="minorEastAsia" w:hAnsiTheme="minorEastAsia"/>
                <w:color w:val="000000" w:themeColor="text1"/>
                <w:sz w:val="22"/>
                <w14:textFill>
                  <w14:solidFill>
                    <w14:schemeClr w14:val="tx1"/>
                  </w14:solidFill>
                </w14:textFill>
              </w:rPr>
            </w:pPr>
          </w:p>
        </w:tc>
        <w:tc>
          <w:tcPr>
            <w:tcW w:w="1244" w:type="pct"/>
            <w:vAlign w:val="center"/>
          </w:tcPr>
          <w:p>
            <w:pPr>
              <w:rPr>
                <w:rFonts w:asciiTheme="minorEastAsia" w:hAnsiTheme="minorEastAsia"/>
                <w:color w:val="000000" w:themeColor="text1"/>
                <w:sz w:val="22"/>
                <w14:textFill>
                  <w14:solidFill>
                    <w14:schemeClr w14:val="tx1"/>
                  </w14:solidFill>
                </w14:textFill>
              </w:rPr>
            </w:pPr>
          </w:p>
        </w:tc>
      </w:tr>
    </w:tbl>
    <w:p>
      <w:pPr>
        <w:pBdr>
          <w:top w:val="none" w:color="auto" w:sz="0" w:space="1"/>
          <w:left w:val="none" w:color="auto" w:sz="0" w:space="4"/>
          <w:bottom w:val="none" w:color="auto" w:sz="0" w:space="6"/>
          <w:right w:val="none" w:color="auto" w:sz="0" w:space="4"/>
        </w:pBdr>
        <w:tabs>
          <w:tab w:val="left" w:pos="4858"/>
        </w:tabs>
        <w:jc w:val="left"/>
        <w:rPr>
          <w:rFonts w:asciiTheme="minorEastAsia" w:hAnsiTheme="minorEastAsia"/>
          <w:sz w:val="22"/>
        </w:rPr>
      </w:pPr>
    </w:p>
    <w:p>
      <w:pPr>
        <w:jc w:val="left"/>
        <w:rPr>
          <w:rFonts w:asciiTheme="minorEastAsia" w:hAnsiTheme="minorEastAsia"/>
          <w:color w:val="000000"/>
          <w:sz w:val="22"/>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mMjliY2Y2YmZhNmQ2YzNkNGM2ODNjYmFmMmI2MWMifQ=="/>
  </w:docVars>
  <w:rsids>
    <w:rsidRoot w:val="00FE3761"/>
    <w:rsid w:val="00060DA3"/>
    <w:rsid w:val="00064269"/>
    <w:rsid w:val="000754E2"/>
    <w:rsid w:val="000C52F7"/>
    <w:rsid w:val="00227080"/>
    <w:rsid w:val="002F2516"/>
    <w:rsid w:val="003949C9"/>
    <w:rsid w:val="006D156E"/>
    <w:rsid w:val="006F2D56"/>
    <w:rsid w:val="007335B5"/>
    <w:rsid w:val="00814DBE"/>
    <w:rsid w:val="008256AF"/>
    <w:rsid w:val="008F7486"/>
    <w:rsid w:val="0094388C"/>
    <w:rsid w:val="00A24A17"/>
    <w:rsid w:val="00A37C29"/>
    <w:rsid w:val="00A45624"/>
    <w:rsid w:val="00CC0F52"/>
    <w:rsid w:val="00CC1A8C"/>
    <w:rsid w:val="00CF14AC"/>
    <w:rsid w:val="00D15AE8"/>
    <w:rsid w:val="00D5660E"/>
    <w:rsid w:val="00DD0B2D"/>
    <w:rsid w:val="00E7205F"/>
    <w:rsid w:val="00FA68E4"/>
    <w:rsid w:val="00FE3761"/>
    <w:rsid w:val="56ED0A56"/>
    <w:rsid w:val="62D23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
    <w:semiHidden/>
    <w:unhideWhenUsed/>
    <w:uiPriority w:val="99"/>
    <w:rPr>
      <w:rFonts w:ascii="宋体"/>
      <w:sz w:val="24"/>
      <w:szCs w:val="24"/>
    </w:rPr>
  </w:style>
  <w:style w:type="paragraph" w:styleId="3">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6">
    <w:name w:val="文档结构图 字符"/>
    <w:basedOn w:val="5"/>
    <w:link w:val="2"/>
    <w:semiHidden/>
    <w:uiPriority w:val="99"/>
    <w:rPr>
      <w:rFonts w:ascii="宋体" w:hAnsi="Times New Roman" w:eastAsia="宋体" w:cs="Times New Roman"/>
      <w:sz w:val="24"/>
      <w:szCs w:val="24"/>
    </w:rPr>
  </w:style>
  <w:style w:type="character" w:customStyle="1" w:styleId="7">
    <w:name w:val="标题 字符"/>
    <w:basedOn w:val="5"/>
    <w:link w:val="3"/>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hmm.com</Company>
  <Pages>1</Pages>
  <Words>57</Words>
  <Characters>329</Characters>
  <Lines>2</Lines>
  <Paragraphs>1</Paragraphs>
  <TotalTime>0</TotalTime>
  <ScaleCrop>false</ScaleCrop>
  <LinksUpToDate>false</LinksUpToDate>
  <CharactersWithSpaces>385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2019-01-02T08:42:00Z</dcterms:created>
  <dc:creator>罗 俊盛</dc:creator>
  <cp:lastModifiedBy>阿 ！晓杜</cp:lastModifiedBy>
  <dcterms:modified xsi:type="dcterms:W3CDTF">2023-09-18T05:49:19Z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671219630A3F42DC8FA9F50F2D52465C</vt:lpwstr>
  </property>
</Properties>
</file>